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after="0" w:before="0" w:line="276" w:lineRule="auto"/>
        <w:rPr>
          <w:b w:val="1"/>
          <w:bCs w:val="1"/>
          <w:color w:val="000000"/>
          <w:sz w:val="20"/>
          <w:szCs w:val="20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heading=h.6wfbxgzaftrx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after="0" w:before="0" w:line="276" w:lineRule="auto"/>
        <w:rPr>
          <w:b w:val="1"/>
          <w:bCs w:val="1"/>
          <w:color w:val="000000"/>
          <w:sz w:val="20"/>
          <w:szCs w:val="20"/>
        </w:rPr>
      </w:pPr>
      <w:bookmarkStart w:colFirst="0" w:colLast="0" w:name="_heading=h.i5fg9m4tvae" w:id="1"/>
      <w:bookmarkEnd w:id="1"/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Online szinkron</w:t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heading=h.4urzgdfk7l0y" w:id="2"/>
      <w:bookmarkEnd w:id="2"/>
      <w:r w:rsidDel="00000000" w:rsidR="00000000" w:rsidRPr="00000000">
        <w:rPr>
          <w:b w:val="1"/>
          <w:bCs w:val="1"/>
          <w:color w:val="ffffff"/>
          <w:sz w:val="20"/>
          <w:szCs w:val="20"/>
          <w:highlight w:val="black"/>
          <w:rtl w:val="0"/>
        </w:rPr>
        <w:t xml:space="preserve">KRITIKAI GONDOLKODÁS (h. 2) | IPA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ffffff"/>
          <w:sz w:val="20"/>
          <w:szCs w:val="20"/>
          <w:rtl w:val="0"/>
        </w:rPr>
        <w:t xml:space="preserve">CRITICAL THINKING (h. 2) | IPA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4"/>
        <w:keepNext w:val="0"/>
        <w:keepLines w:val="0"/>
        <w:spacing w:after="0" w:before="0" w:line="276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92z10xmwiuxi" w:id="3"/>
      <w:bookmarkEnd w:id="3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A modul általános céljai:</w:t>
      </w:r>
    </w:p>
    <w:p w:rsidR="00000000" w:rsidDel="00000000" w:rsidP="00000000" w:rsidRDefault="00000000" w:rsidRPr="00000000" w14:paraId="00000006">
      <w:pPr>
        <w:pStyle w:val="Heading4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9o74oria6xz6" w:id="4"/>
      <w:bookmarkEnd w:id="4"/>
      <w:r w:rsidDel="00000000" w:rsidR="00000000" w:rsidRPr="00000000">
        <w:rPr>
          <w:b w:val="1"/>
          <w:bCs w:val="1"/>
          <w:color w:val="002060"/>
          <w:sz w:val="20"/>
          <w:szCs w:val="20"/>
          <w:rtl w:val="0"/>
        </w:rPr>
        <w:t xml:space="preserve">Célkitűzés: A workshop végére a tanárok képesek lesznek: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Felismerik a saját gondolkodásukban rejlő hiányosságokat és feltételezéseket.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Megértik a kritikai gondolkodás kulcsfontosságú összetevőit.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Valós idejű kihívásokat tapasztalnak meg, amelyek feltárják az elfogultságokat és a gondolkodási hibákat.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Elkötelezik magukat egy konkrét gondolkodásmód vagy szokásváltás mellett, hogy gondolkodóként és oktatóként fejlődjenek.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4"/>
        <w:keepNext w:val="0"/>
        <w:keepLines w:val="0"/>
        <w:spacing w:after="0" w:before="0" w:line="276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vr2nquqabjg5" w:id="5"/>
      <w:bookmarkEnd w:id="5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Tanulási eredmények:</w:t>
      </w:r>
    </w:p>
    <w:p w:rsidR="00000000" w:rsidDel="00000000" w:rsidP="00000000" w:rsidRDefault="00000000" w:rsidRPr="00000000" w14:paraId="0000000C">
      <w:pPr>
        <w:spacing w:after="0" w:before="0"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modul elvégzése után a résztvevők</w:t>
      </w:r>
    </w:p>
    <w:p w:rsidR="00000000" w:rsidDel="00000000" w:rsidP="00000000" w:rsidRDefault="00000000" w:rsidRPr="00000000" w14:paraId="0000000D">
      <w:pPr>
        <w:spacing w:after="0" w:before="0"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Fokozottan tisztában lesznek a gondolkodási hiányosságokkal és torzításokkal,</w:t>
      </w:r>
    </w:p>
    <w:p w:rsidR="00000000" w:rsidDel="00000000" w:rsidP="00000000" w:rsidRDefault="00000000" w:rsidRPr="00000000" w14:paraId="0000000E">
      <w:pPr>
        <w:spacing w:after="0" w:before="0"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Megértik a kritikai gondolkodás kulcsfontosságú összetevőit,</w:t>
      </w:r>
    </w:p>
    <w:p w:rsidR="00000000" w:rsidDel="00000000" w:rsidP="00000000" w:rsidRDefault="00000000" w:rsidRPr="00000000" w14:paraId="0000000F">
      <w:pPr>
        <w:spacing w:after="0" w:before="0"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Képesek lesznek felismerni a gondolkodási hibákat,</w:t>
      </w:r>
    </w:p>
    <w:p w:rsidR="00000000" w:rsidDel="00000000" w:rsidP="00000000" w:rsidRDefault="00000000" w:rsidRPr="00000000" w14:paraId="00000010">
      <w:pPr>
        <w:spacing w:after="0" w:before="0"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Megértik annak szükségességét, hogy a szakemberek saját kritikai gondolkodási készségeiket fejlesszék, mielőtt azt tanítanák.</w:t>
      </w:r>
    </w:p>
    <w:p w:rsidR="00000000" w:rsidDel="00000000" w:rsidP="00000000" w:rsidRDefault="00000000" w:rsidRPr="00000000" w14:paraId="00000011">
      <w:pPr>
        <w:spacing w:after="0" w:before="0"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spacing w:after="0" w:before="0" w:line="276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jakwbornmu9j" w:id="6"/>
      <w:bookmarkEnd w:id="6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A felhasználói csoportok együttes jelenlétének és/vagy szétválasztásának, valamint a kölcsönös tanulás lehetőségének általános vázlata:</w:t>
      </w:r>
    </w:p>
    <w:p w:rsidR="00000000" w:rsidDel="00000000" w:rsidP="00000000" w:rsidRDefault="00000000" w:rsidRPr="00000000" w14:paraId="0000001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Ez a modul egyéni tanulásra készült, a különböző célcsoportokat szem előtt tartva. A célcsoportok azonban profitálhatnak egy olyan részből is, amely nem kifejezetten nekik készült.</w:t>
      </w:r>
    </w:p>
    <w:p w:rsidR="00000000" w:rsidDel="00000000" w:rsidP="00000000" w:rsidRDefault="00000000" w:rsidRPr="00000000" w14:paraId="00000014">
      <w:pPr>
        <w:spacing w:after="0" w:before="0" w:line="276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1 szakasz –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Üdvözlő és bemelegítő tevékenység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 (10’ min)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spacing w:after="0" w:before="0" w:line="276" w:lineRule="auto"/>
        <w:rPr>
          <w:b w:val="1"/>
          <w:bCs w:val="1"/>
          <w:color w:val="434343"/>
          <w:sz w:val="20"/>
          <w:szCs w:val="20"/>
        </w:rPr>
      </w:pPr>
      <w:bookmarkStart w:colFirst="0" w:colLast="0" w:name="_heading=h.z9osfac261m0" w:id="7"/>
      <w:bookmarkEnd w:id="7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Rövid leírás</w:t>
      </w:r>
    </w:p>
    <w:p w:rsidR="00000000" w:rsidDel="00000000" w:rsidP="00000000" w:rsidRDefault="00000000" w:rsidRPr="00000000" w14:paraId="00000018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Ez a tevékenység előkészíti a képzést, és célja, hogy felkeltse a résztvevők érdeklődését.</w:t>
      </w:r>
    </w:p>
    <w:p w:rsidR="00000000" w:rsidDel="00000000" w:rsidP="00000000" w:rsidRDefault="00000000" w:rsidRPr="00000000" w14:paraId="00000019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tevékenységhez használhat megosztott online dokumentumot, például Google Doc-ot vagy Padlet-et. Győződjön meg arról, hogy minden résztvevő számára elérhető.</w:t>
      </w:r>
    </w:p>
    <w:p w:rsidR="00000000" w:rsidDel="00000000" w:rsidP="00000000" w:rsidRDefault="00000000" w:rsidRPr="00000000" w14:paraId="0000001A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Használja a következő kiváltó kérdéseket:</w:t>
      </w:r>
    </w:p>
    <w:p w:rsidR="00000000" w:rsidDel="00000000" w:rsidP="00000000" w:rsidRDefault="00000000" w:rsidRPr="00000000" w14:paraId="0000001B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Tanároknak: Miben biztos? – meg kell nevezniük egy osztálytermi gyakorlatot vagy tanítással kapcsolatos hiedelmet.</w:t>
      </w:r>
    </w:p>
    <w:p w:rsidR="00000000" w:rsidDel="00000000" w:rsidP="00000000" w:rsidRDefault="00000000" w:rsidRPr="00000000" w14:paraId="0000001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Iskolai vezetőknek: Mi az a vezetői hiedelem, amelyet ritkán vagy soha nem kérdőjelez meg?</w:t>
      </w:r>
    </w:p>
    <w:p w:rsidR="00000000" w:rsidDel="00000000" w:rsidP="00000000" w:rsidRDefault="00000000" w:rsidRPr="00000000" w14:paraId="0000001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facilitátor figyeli, amit a résztvevők felsoroltak, és lehetőség szerint csoportosítja őket.</w:t>
      </w:r>
    </w:p>
    <w:p w:rsidR="00000000" w:rsidDel="00000000" w:rsidP="00000000" w:rsidRDefault="00000000" w:rsidRPr="00000000" w14:paraId="0000001E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plenáris ülésen a facilitátor további kérdéseket tesz fel: Mi kellene ahhoz, hogy bebizonyítsuk, hogy valami téves? Mi történik, ha senki sem kérdőjelez meg minket? Nyitottak vagyunk arra, hogy tévedjünk? Miért vagy miért nem?</w:t>
      </w:r>
    </w:p>
    <w:p w:rsidR="00000000" w:rsidDel="00000000" w:rsidP="00000000" w:rsidRDefault="00000000" w:rsidRPr="00000000" w14:paraId="0000001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Tevékenységek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5"/>
        <w:keepNext w:val="0"/>
        <w:keepLines w:val="0"/>
        <w:spacing w:after="0" w:before="0" w:line="276" w:lineRule="auto"/>
        <w:rPr>
          <w:b w:val="1"/>
          <w:bCs w:val="1"/>
          <w:color w:val="000000"/>
          <w:sz w:val="20"/>
          <w:szCs w:val="20"/>
          <w:u w:val="single"/>
        </w:rPr>
      </w:pPr>
      <w:bookmarkStart w:colFirst="0" w:colLast="0" w:name="_heading=h.e8qfnxss3jt5" w:id="8"/>
      <w:bookmarkEnd w:id="8"/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Általános leírás:</w:t>
      </w:r>
    </w:p>
    <w:p w:rsidR="00000000" w:rsidDel="00000000" w:rsidP="00000000" w:rsidRDefault="00000000" w:rsidRPr="00000000" w14:paraId="00000022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Ezek a tevékenységek interaktív módon kívánják elérni a modul tanulási céljait.</w:t>
      </w:r>
    </w:p>
    <w:p w:rsidR="00000000" w:rsidDel="00000000" w:rsidP="00000000" w:rsidRDefault="00000000" w:rsidRPr="00000000" w14:paraId="0000002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Session 1 - Tanárok</w:t>
      </w:r>
    </w:p>
    <w:p w:rsidR="00000000" w:rsidDel="00000000" w:rsidP="00000000" w:rsidRDefault="00000000" w:rsidRPr="00000000" w14:paraId="00000025">
      <w:pPr>
        <w:pStyle w:val="Heading5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kqv1f3rjaxpn" w:id="9"/>
      <w:bookmarkEnd w:id="9"/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Activity 1 | min 20‘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1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7"/>
        <w:gridCol w:w="7548"/>
        <w:tblGridChange w:id="0">
          <w:tblGrid>
            <w:gridCol w:w="1477"/>
            <w:gridCol w:w="754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Név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“Trick Your Brain” Bias Challenge-„Becsapni az agyadat” elfogultság-kihívás</w:t>
            </w:r>
          </w:p>
        </w:tc>
      </w:tr>
      <w:tr>
        <w:trPr>
          <w:cantSplit w:val="0"/>
          <w:trHeight w:val="162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before="0" w:line="276" w:lineRule="auto"/>
              <w:ind w:left="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Feladat: Gyorsteszt a kognitív torzítási forgatókönyvekről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Interaktív közvélemény-kutatás olyan eszközökkel, mint a Mentimeter vagy a Slido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7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Minta torzítások: megerősítés, elérhetőség, status quo, Dunning-Kruger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Minden kérdés egy rövid kibeszéléshez vezet: „Miért választották ezt a legtöbben?”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Cél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Cél: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Tapasztald meg az elfogultságot a gyakorlatban is – ne csak tanulj róla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 válaszolnak az alábbi kvízkérdésekre (a válaszokat később e-mailben is megkaphatják)</w:t>
            </w:r>
          </w:p>
        </w:tc>
      </w:tr>
      <w:tr>
        <w:trPr>
          <w:cantSplit w:val="0"/>
          <w:trHeight w:val="26836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Szükséges anyagok és kellékek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Eszköz: Élő kvíz (Kahoot, Slido, Learnpress) a következő kérdésekkel. Minden kérdésre 15-20 másodperc alatt válaszolni.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Egy szülő azt mondja, hogy a házi feladat rontja a gyermeke motivációját, és kéri, hogy fontolja meg újra az iskolai szabályzatot.</w:t>
              <w:br w:type="textWrapping"/>
              <w:t xml:space="preserve"> Hogyan reagálsz?</w:t>
              <w:br w:type="textWrapping"/>
              <w:t xml:space="preserve"> A. „Csak az iskola szabályzatát követem.”</w:t>
              <w:br w:type="textWrapping"/>
              <w:t xml:space="preserve"> B. „Megnézem a kutatásokat és az eredményeket, mielőtt változtatok.”</w:t>
              <w:br w:type="textWrapping"/>
              <w:t xml:space="preserve"> C. „Mindenkinek ugyanaz a szabály — a gyermeke sem kivétel.”</w:t>
              <w:br w:type="textWrapping"/>
              <w:t xml:space="preserve"> D. „Ha az egyénnek változtatok, mindenkinek változtatnom kell.”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B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Leggyakrabban választott válasz: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Miért csábító: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Praktikusnak és megszokottnak tűnik, de elkerüli a kritikus elemzést.</w:t>
            </w:r>
          </w:p>
          <w:p w:rsidR="00000000" w:rsidDel="00000000" w:rsidP="00000000" w:rsidRDefault="00000000" w:rsidRPr="00000000" w14:paraId="0000003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Egy kolléga azt mondja: „Az a diák csak lusta.”</w:t>
              <w:br w:type="textWrapping"/>
              <w:t xml:space="preserve"> Hogyan reagálsz?</w:t>
              <w:br w:type="textWrapping"/>
              <w:t xml:space="preserve"> A. „Teljesen egyetértek — én is ezt tapasztaltam.”</w:t>
              <w:br w:type="textWrapping"/>
              <w:t xml:space="preserve"> B. „Megvizsgáltuk, mi áll a motiválatlansága mögött?”</w:t>
              <w:br w:type="textWrapping"/>
              <w:t xml:space="preserve"> C. „Ez nem a mi problémánk — ez a szülőkre tartozik.”</w:t>
              <w:br w:type="textWrapping"/>
              <w:t xml:space="preserve"> D. „Talán egyszerűen nincs meg benne a képesség az iskolához.”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B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Leggyakrabban választott: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vagy D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felvetés: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Milyen gyakran fogadjuk el a felszínes magyarázatokat a mélyebb okok keresése helyett?</w:t>
            </w:r>
          </w:p>
          <w:p w:rsidR="00000000" w:rsidDel="00000000" w:rsidP="00000000" w:rsidRDefault="00000000" w:rsidRPr="00000000" w14:paraId="00000035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Az iskolád új platformot vezet be, de szkeptikus vagy a hatásával kapcsolatban.</w:t>
              <w:br w:type="textWrapping"/>
              <w:t xml:space="preserve"> Mit teszel?</w:t>
              <w:br w:type="textWrapping"/>
              <w:t xml:space="preserve"> A. Mégis kipróbálod, hogy megfelelj a szabályoknak</w:t>
              <w:br w:type="textWrapping"/>
              <w:t xml:space="preserve"> B. Vársz, amíg mások kipróbálják, és később döntesz</w:t>
              <w:br w:type="textWrapping"/>
              <w:t xml:space="preserve"> C. Megkérdezed: „Milyen problémát old meg valójában ez az eszköz?”</w:t>
              <w:br w:type="textWrapping"/>
              <w:t xml:space="preserve"> D. Panaszkodsz a kollégáknak: „Még egy új dolog…”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C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Gyakori választás: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vagy B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szempont: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Megfelelés vs. kérdésfeltevés — hogyan reagálunk általában a változásra?</w:t>
            </w:r>
          </w:p>
          <w:p w:rsidR="00000000" w:rsidDel="00000000" w:rsidP="00000000" w:rsidRDefault="00000000" w:rsidRPr="00000000" w14:paraId="00000036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Egy diák késve ad be magas színvonalú munkát.</w:t>
              <w:br w:type="textWrapping"/>
              <w:t xml:space="preserve"> Hogyan értékeled?</w:t>
              <w:br w:type="textWrapping"/>
              <w:t xml:space="preserve"> A. Teljes pontlevonás — a szabály az szabály</w:t>
              <w:br w:type="textWrapping"/>
              <w:t xml:space="preserve"> B. Megkérdezed magadtól: „Mit próbálok mérni valójában?”</w:t>
              <w:br w:type="textWrapping"/>
              <w:t xml:space="preserve"> C. Teljes pont — tetszik a diák erőfeszítése</w:t>
              <w:br w:type="textWrapping"/>
              <w:t xml:space="preserve"> D. Köztes megoldás — részleges levonás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B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Gyakori választás: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vagy D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felvetés: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Milyen gyakran tükrözik az értékelési döntések a szokásokat ahelyett, hogy az értékekre alapoznánk?</w:t>
            </w:r>
          </w:p>
          <w:p w:rsidR="00000000" w:rsidDel="00000000" w:rsidP="00000000" w:rsidRDefault="00000000" w:rsidRPr="00000000" w14:paraId="0000003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Tanári megbeszélésen vagy vendégelőadóval. Mindenki bólogat, te viszont nem vagy meggyőződve.</w:t>
              <w:br w:type="textWrapping"/>
              <w:t xml:space="preserve"> Mit teszel?</w:t>
              <w:br w:type="textWrapping"/>
              <w:t xml:space="preserve"> A. Nem szólsz — nem akarsz kitűnni</w:t>
              <w:br w:type="textWrapping"/>
              <w:t xml:space="preserve"> B. Tiszteletteljes kérdést teszel fel, hogy többet tudj meg</w:t>
              <w:br w:type="textWrapping"/>
              <w:t xml:space="preserve"> C. Feltételezed, hogy biztosan valamit nem értesz</w:t>
              <w:br w:type="textWrapping"/>
              <w:t xml:space="preserve"> D. Üzensz egy kollégának: „Ez nem stimmel.”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B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Gyakori választás: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vagy C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felvetés: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Mi akadályoz meg abban, hogy megkérdőjelezzük a tekintélyt vagy a csoport konszenzusát?</w:t>
            </w:r>
          </w:p>
          <w:p w:rsidR="00000000" w:rsidDel="00000000" w:rsidP="00000000" w:rsidRDefault="00000000" w:rsidRPr="00000000" w14:paraId="00000038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Adatok kerülnek elé, amelyek szerint a diákjaid gyengébben teljesítenek írásból.</w:t>
              <w:br w:type="textWrapping"/>
              <w:t xml:space="preserve"> Mi az első reakciód?</w:t>
              <w:br w:type="textWrapping"/>
              <w:t xml:space="preserve"> A. „Ezek a tesztek nem mutatják, amit valójában tanítok.”</w:t>
              <w:br w:type="textWrapping"/>
              <w:t xml:space="preserve"> B. „Talán csak egy véletlen év volt.”</w:t>
              <w:br w:type="textWrapping"/>
              <w:t xml:space="preserve"> C. „Szeretném tudni, pontosan mivel küzdenek.”</w:t>
              <w:br w:type="textWrapping"/>
              <w:t xml:space="preserve"> D. „Keményen dolgozom — csak nem motiváltak.”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C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Csábító válasz: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felvetés: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Védekező gondolkodás vs. adatok iránti kíváncsiság</w:t>
            </w:r>
          </w:p>
          <w:p w:rsidR="00000000" w:rsidDel="00000000" w:rsidP="00000000" w:rsidRDefault="00000000" w:rsidRPr="00000000" w14:paraId="0000003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Új tantervet vezetnek be, ami számodra merevnek és korlátozónak tűnik.</w:t>
              <w:br w:type="textWrapping"/>
              <w:t xml:space="preserve"> Mi a lépésed?</w:t>
              <w:br w:type="textWrapping"/>
              <w:t xml:space="preserve"> A. Alkalmazkodsz, ahol lehet, de tisztázod a célokat</w:t>
              <w:br w:type="textWrapping"/>
              <w:t xml:space="preserve"> B. Figyelmen kívül hagyod és a saját módszeredet követed</w:t>
              <w:br w:type="textWrapping"/>
              <w:t xml:space="preserve"> C. Pontosan követed, hogy elkerüld a konfliktust</w:t>
              <w:br w:type="textWrapping"/>
              <w:t xml:space="preserve"> D. Panaszkodsz róla a tanári szobában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A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Gyakori választás: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C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szempont: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Hogyan egyensúlyozzák a tanárok az autonómiát az intézményi nyomással?</w:t>
            </w:r>
          </w:p>
          <w:p w:rsidR="00000000" w:rsidDel="00000000" w:rsidP="00000000" w:rsidRDefault="00000000" w:rsidRPr="00000000" w14:paraId="0000003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Egy diák megkérdőjelezi az órán elmondott tényeket.</w:t>
              <w:br w:type="textWrapping"/>
              <w:t xml:space="preserve"> Hogyan reagálsz?</w:t>
              <w:br w:type="textWrapping"/>
              <w:t xml:space="preserve"> A. „Valójában én vagyok a tanár — haladjunk tovább.”</w:t>
              <w:br w:type="textWrapping"/>
              <w:t xml:space="preserve"> B. Megkéred, hogy magyarázza el a nézőpontját és forrását</w:t>
              <w:br w:type="textWrapping"/>
              <w:t xml:space="preserve"> C. Megkéred, hogy hagyja abba a megszakítást</w:t>
              <w:br w:type="textWrapping"/>
              <w:t xml:space="preserve"> D. Kijavítod és folytatod az órát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Legjobb válasz: B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Csábító válasz: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 vagy A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Megbeszélési felvetés: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Milyen árat fizetünk a kontroll előtérbe helyezéséért a tudásfeltárással szemben?</w:t>
            </w:r>
          </w:p>
          <w:p w:rsidR="00000000" w:rsidDel="00000000" w:rsidP="00000000" w:rsidRDefault="00000000" w:rsidRPr="00000000" w14:paraId="0000003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3E">
      <w:pPr>
        <w:pStyle w:val="Heading5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219srhq1i17e" w:id="10"/>
      <w:bookmarkEnd w:id="10"/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Activity 2 | min 20‘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63"/>
        <w:gridCol w:w="7562"/>
        <w:tblGridChange w:id="0">
          <w:tblGrid>
            <w:gridCol w:w="1463"/>
            <w:gridCol w:w="7562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Név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Esettanulmány: Gondolkodás vs. tanítás</w:t>
            </w:r>
          </w:p>
        </w:tc>
      </w:tr>
      <w:tr>
        <w:trPr>
          <w:cantSplit w:val="0"/>
          <w:trHeight w:val="37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before="0" w:line="276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Esetmegbeszélés: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„Egy diák megkérdőjelezi az értékelési szabályzatot. A tanár válaszol…”</w:t>
            </w:r>
          </w:p>
          <w:p w:rsidR="00000000" w:rsidDel="00000000" w:rsidP="00000000" w:rsidRDefault="00000000" w:rsidRPr="00000000" w14:paraId="00000043">
            <w:pPr>
              <w:spacing w:after="0" w:before="0"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Kiscsoportos munka (breakout rooms):</w:t>
              <w:br w:type="textWrapping"/>
            </w:r>
            <w:r w:rsidDel="00000000" w:rsidR="00000000" w:rsidRPr="00000000">
              <w:rPr>
                <w:rtl w:val="0"/>
              </w:rPr>
              <w:t xml:space="preserve"> Minden csoport elemezze a két lehetséges válasz egyikét.</w:t>
            </w:r>
          </w:p>
          <w:p w:rsidR="00000000" w:rsidDel="00000000" w:rsidP="00000000" w:rsidRDefault="00000000" w:rsidRPr="00000000" w14:paraId="00000044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Irányító kérdések: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Ki gondolkodik itt kritikusan?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Milyen feltételezések vannak jelen?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1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Mi a tanár szerepe a gondolkodás modellezésében?</w:t>
            </w:r>
          </w:p>
          <w:p w:rsidR="00000000" w:rsidDel="00000000" w:rsidP="00000000" w:rsidRDefault="00000000" w:rsidRPr="00000000" w14:paraId="00000048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Közös megosztás:</w:t>
              <w:br w:type="textWrapping"/>
            </w:r>
            <w:r w:rsidDel="00000000" w:rsidR="00000000" w:rsidRPr="00000000">
              <w:rPr>
                <w:rtl w:val="0"/>
              </w:rPr>
              <w:t xml:space="preserve"> Minden csoport ossza meg a következtetéseit.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Cél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Cél: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Figyeld meg, milyen könnyen helyettesítik a szokások/tekintély az érvelést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Miután a résztvevők röviden elmagyarázták a tevékenységet, 10 percre 3-4 fős kiscsoportos szobákba kerülnek. Ezután mindenki visszamegy a fő terembe, és megosztja egymással a megbeszélés összefoglalóját.</w:t>
            </w:r>
          </w:p>
        </w:tc>
      </w:tr>
      <w:tr>
        <w:trPr>
          <w:cantSplit w:val="0"/>
          <w:trHeight w:val="918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Szükséges kellékek és anyagok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Eszköz: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megosztott dokumentum/Padlet használható csoportos jegyzetekhez</w:t>
            </w:r>
          </w:p>
        </w:tc>
      </w:tr>
    </w:tbl>
    <w:p w:rsidR="00000000" w:rsidDel="00000000" w:rsidP="00000000" w:rsidRDefault="00000000" w:rsidRPr="00000000" w14:paraId="0000004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50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51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Activity 3 | min 15‘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3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63"/>
        <w:gridCol w:w="7562"/>
        <w:tblGridChange w:id="0">
          <w:tblGrid>
            <w:gridCol w:w="1463"/>
            <w:gridCol w:w="7562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Név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Mini-előadás: Mi is a kritikai gondolkodás… Valójában?</w:t>
            </w:r>
          </w:p>
        </w:tc>
      </w:tr>
      <w:tr>
        <w:trPr>
          <w:cantSplit w:val="0"/>
          <w:trHeight w:val="28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before="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Rövid, ütős prezentáció (10 perc)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Fő elemeket fed le- Világosság, bizonyítékok, logika, rugalmasság, alázat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Ami nem: „okosnak lenni” vagy „sokat tudni”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foglalkozásvezető ezt összekapcsolja az osztálytermi modellezéssel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Bevonás: Használjon csevegő- vagy reakcióemojikat minden elemhez: „Ezek közül melyiket a legnehezebb modelleznie?”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prezentációt egy nagyon rövid visszajelzési ülés követi, különösen tisztázó kérdésekkel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(max 100 words)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tevékenység célja, hogy mindenki egyetértsen a kritikai gondolkodással kapcsolatban.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 meghallgatják a rövid prezentációt, és a kiválasztott eszközöket használják az interakcióhoz.</w:t>
            </w:r>
          </w:p>
        </w:tc>
      </w:tr>
      <w:tr>
        <w:trPr>
          <w:cantSplit w:val="0"/>
          <w:trHeight w:val="1819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Szükséges kellékek és anyagok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Eszköz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Diák vagy 1 oldalas anyag megosztva, Zoom chat</w:t>
            </w:r>
          </w:p>
          <w:p w:rsidR="00000000" w:rsidDel="00000000" w:rsidP="00000000" w:rsidRDefault="00000000" w:rsidRPr="00000000" w14:paraId="00000061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Facilitátor bevezető beszédpontjai:</w:t>
            </w:r>
          </w:p>
          <w:p w:rsidR="00000000" w:rsidDel="00000000" w:rsidP="00000000" w:rsidRDefault="00000000" w:rsidRPr="00000000" w14:paraId="0000006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Általános bevezetés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Legyünk őszinték: a „kritikai gondolkodás” kifejezést nagyon sokszor halljuk, de mit is jelent valójában?</w:t>
              <w:br w:type="textWrapping"/>
              <w:t xml:space="preserve"> Spoiler: nem ugyanaz, mint okosnak lenni, mindig igazat mondani vagy gazdag szókinccsel rendelkezni.</w:t>
              <w:br w:type="textWrapping"/>
              <w:t xml:space="preserve"> Ez arról szól, hogyan állunk meg, gondolkodunk, elemzünk, felülvizsgáljuk a gondolatainkat — és hogyan tanítjuk ugyanezt másoknak.</w:t>
            </w:r>
          </w:p>
          <w:p w:rsidR="00000000" w:rsidDel="00000000" w:rsidP="00000000" w:rsidRDefault="00000000" w:rsidRPr="00000000" w14:paraId="00000063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Ami nem kritikai gondolkodás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Tények bemagolása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Viták megnyerése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Többet tudni másoknál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Gyorsan megoldani problémákat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„A legokosabbnak lenni a szobában”</w:t>
            </w:r>
          </w:p>
          <w:p w:rsidR="00000000" w:rsidDel="00000000" w:rsidP="00000000" w:rsidRDefault="00000000" w:rsidRPr="00000000" w14:paraId="0000006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Ezek hasznosak lehetnek egy kritikai gondolkodó számára, de nem a lényeg.</w:t>
            </w:r>
          </w:p>
          <w:p w:rsidR="00000000" w:rsidDel="00000000" w:rsidP="00000000" w:rsidRDefault="00000000" w:rsidRPr="00000000" w14:paraId="0000006A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Ami a kritikai gondolkodás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Világosság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– Tudom-e világosan elmondani, mire gondolok?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Bizonyíték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– Mi támasztja alá az állításomat?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Logika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– Valóban következik egymásból?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Rugalmasság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– Meg tudom-e változtatni a véleményemet új információk hatására?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Alázat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– Nyitott vagyok arra, hogy tévedhetek?</w:t>
            </w:r>
          </w:p>
          <w:p w:rsidR="00000000" w:rsidDel="00000000" w:rsidP="00000000" w:rsidRDefault="00000000" w:rsidRPr="00000000" w14:paraId="0000007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Prompt (Chat vagy Szavazás):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„Dobj be egy emojit vagy írd a számot: Ezek közül melyiket a legnehezebb modellezni az osztályban?”</w:t>
              <w:br w:type="textWrapping"/>
              <w:t xml:space="preserve"> (Itt állj meg — emelj ki néhány gyakori választ.)</w:t>
            </w:r>
          </w:p>
          <w:p w:rsidR="00000000" w:rsidDel="00000000" w:rsidP="00000000" w:rsidRDefault="00000000" w:rsidRPr="00000000" w14:paraId="0000007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 gyakorlatban – Egy valódi példa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Szituáció: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Egy diák vad állítást tesz az órán. Az ösztönöd az, hogy leállítsd.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Kritikai gondolkodói lépés?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Kérdezd meg: „Miért gondolod ezt?”</w:t>
              <w:br w:type="textWrapping"/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Miért?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Mert értékeled a gondolkodási folyamatát, nem csak a válaszát.</w:t>
              <w:br w:type="textWrapping"/>
              <w:t xml:space="preserve"> Az osztályterem így a gondolkodás laboratóriuma lesz, nem a helyes válaszok tesztje.</w:t>
            </w:r>
          </w:p>
          <w:p w:rsidR="00000000" w:rsidDel="00000000" w:rsidP="00000000" w:rsidRDefault="00000000" w:rsidRPr="00000000" w14:paraId="00000072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 modellezés számít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Amit modellezünk, azt a diákok tükrözik vissza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Ha mindig megadjuk a válaszokat, ők nem keresik a sajátjukat.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Ha beismerjük, amikor tévedünk, ők megtanulják, hogy biztonságos felülvizsgálni a gondolataikat.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Ha megállunk és megkérdezzük „miért?”, ők is megtanulnak megállni.</w:t>
              <w:br w:type="textWrapping"/>
            </w:r>
          </w:p>
          <w:p w:rsidR="00000000" w:rsidDel="00000000" w:rsidP="00000000" w:rsidRDefault="00000000" w:rsidRPr="00000000" w14:paraId="00000076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 módszer a kritikai gondolkodás modellezésére az órán: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Gondold hangosan végig a döntéseidet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Kérd meg a diákokat, hogy kritizálják a logikádat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Dicsérd a jó érvelést — még akkor is, ha a válasz hibás</w:t>
            </w:r>
          </w:p>
          <w:p w:rsidR="00000000" w:rsidDel="00000000" w:rsidP="00000000" w:rsidRDefault="00000000" w:rsidRPr="00000000" w14:paraId="0000007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Zárógondolat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„A kritikai gondolkodást nem tanítjuk. A kritikai gondolkodást élnünk kell — a diákok előtt is.”</w:t>
            </w:r>
          </w:p>
          <w:p w:rsidR="00000000" w:rsidDel="00000000" w:rsidP="00000000" w:rsidRDefault="00000000" w:rsidRPr="00000000" w14:paraId="0000007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Gyors Chat Prompt:</w:t>
              <w:br w:type="textWrapping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„Mi az az apró lépés, amit holnap meg tudnál tenni, hogy jobban modellezd a kritikai gondolkodást?”</w:t>
            </w:r>
          </w:p>
        </w:tc>
      </w:tr>
    </w:tbl>
    <w:p w:rsidR="00000000" w:rsidDel="00000000" w:rsidP="00000000" w:rsidRDefault="00000000" w:rsidRPr="00000000" w14:paraId="0000007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Nyomtatható, megosztható, egyoldalas összefoglaló: Mi is valójában a kritikai gondolkodás?</w:t>
      </w:r>
    </w:p>
    <w:p w:rsidR="00000000" w:rsidDel="00000000" w:rsidP="00000000" w:rsidRDefault="00000000" w:rsidRPr="00000000" w14:paraId="0000007E">
      <w:pPr>
        <w:spacing w:after="0" w:before="0" w:line="276" w:lineRule="auto"/>
        <w:rPr>
          <w:b w:val="1"/>
          <w:bCs w:val="1"/>
          <w:sz w:val="20"/>
          <w:szCs w:val="20"/>
        </w:rPr>
      </w:pPr>
      <w:sdt>
        <w:sdtPr>
          <w:id w:val="375140774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0"/>
              <w:szCs w:val="20"/>
              <w:rtl w:val="0"/>
            </w:rPr>
            <w:t xml:space="preserve">✅ A kritikai gondolkodás:</w:t>
          </w:r>
        </w:sdtContent>
      </w:sdt>
      <w:r w:rsidDel="00000000" w:rsidR="00000000" w:rsidRPr="00000000">
        <w:rPr>
          <w:rtl w:val="0"/>
        </w:rPr>
      </w:r>
    </w:p>
    <w:tbl>
      <w:tblPr>
        <w:tblStyle w:val="Table4"/>
        <w:tblW w:w="768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0"/>
        <w:gridCol w:w="6750"/>
        <w:tblGridChange w:id="0">
          <w:tblGrid>
            <w:gridCol w:w="930"/>
            <w:gridCol w:w="675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7F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Elemek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0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Kérdezd meg magadtól…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1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Világosság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Világosan ki tudom fejezni ezt a gondolatot? Megértik mások?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3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Bizonyíték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 támasztja alá ezt? Tényekre hagyatkozom, vagy csak a hiedelmekre?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5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Logika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6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Valóban így van? Következetesek a következtetéseim?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7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Rugalmasság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8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Felülvizsgálom a gondolkodásomat, amikor új információkhoz jutok?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9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Alázatosság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8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Nyitott vagyok elfogadni a tévedéseimet vagy a kihívásokra?</w:t>
            </w:r>
          </w:p>
        </w:tc>
      </w:tr>
    </w:tbl>
    <w:p w:rsidR="00000000" w:rsidDel="00000000" w:rsidP="00000000" w:rsidRDefault="00000000" w:rsidRPr="00000000" w14:paraId="0000008B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8C">
      <w:pPr>
        <w:spacing w:after="0" w:before="0" w:line="276" w:lineRule="auto"/>
        <w:rPr>
          <w:rFonts w:ascii="Arimo" w:cs="Arimo" w:eastAsia="Arimo" w:hAnsi="Arimo"/>
          <w:b w:val="1"/>
          <w:bCs w:val="1"/>
          <w:sz w:val="20"/>
          <w:szCs w:val="20"/>
        </w:rPr>
      </w:pPr>
      <w:sdt>
        <w:sdtPr>
          <w:id w:val="-85147431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0"/>
              <w:szCs w:val="20"/>
              <w:rtl w:val="0"/>
            </w:rPr>
            <w:t xml:space="preserve">❌Ami NEM az:</w:t>
          </w:r>
        </w:sdtContent>
      </w:sdt>
    </w:p>
    <w:p w:rsidR="00000000" w:rsidDel="00000000" w:rsidP="00000000" w:rsidRDefault="00000000" w:rsidRPr="00000000" w14:paraId="0000008D">
      <w:pPr>
        <w:numPr>
          <w:ilvl w:val="0"/>
          <w:numId w:val="15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Tények memorizálása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5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A legokosabbnak lenni a teremben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15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Viták megnyerése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5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Gyors válaszok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0"/>
          <w:numId w:val="15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Kitartás az állításod mellett, bármi is történjen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before="0" w:line="276" w:lineRule="auto"/>
        <w:rPr>
          <w:rFonts w:ascii="Arimo" w:cs="Arimo" w:eastAsia="Arimo" w:hAnsi="Arim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before="0" w:line="276" w:lineRule="auto"/>
        <w:rPr>
          <w:rFonts w:ascii="Arimo" w:cs="Arimo" w:eastAsia="Arimo" w:hAnsi="Arimo"/>
          <w:b w:val="1"/>
          <w:bCs w:val="1"/>
          <w:sz w:val="20"/>
          <w:szCs w:val="20"/>
        </w:rPr>
      </w:pPr>
      <w:r w:rsidDel="00000000" w:rsidR="00000000" w:rsidRPr="00000000">
        <w:rPr>
          <w:rFonts w:ascii="Arimo" w:cs="Arimo" w:eastAsia="Arimo" w:hAnsi="Arimo"/>
          <w:b w:val="1"/>
          <w:bCs w:val="1"/>
          <w:sz w:val="20"/>
          <w:szCs w:val="20"/>
          <w:rtl w:val="0"/>
        </w:rPr>
        <w:t xml:space="preserve">Hogyan mutathatnak példát a tanárok: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Mondd át a gondolataidat: „Íme, miért választottam ezt…”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9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Ismerd el a hibáidat: „Azt hittem, hogy ez működni fog – de tévedtem.”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9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Ösztönözd a kritikát: „Ki látja ezt másképp?”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9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Dicsérd az érvelést, ne csak a helyes válaszokat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spacing w:after="0" w:before="0" w:line="276" w:lineRule="auto"/>
        <w:ind w:left="720" w:hanging="360"/>
        <w:rPr>
          <w:rFonts w:ascii="Arimo" w:cs="Arimo" w:eastAsia="Arimo" w:hAnsi="Arimo"/>
          <w:sz w:val="20"/>
          <w:szCs w:val="20"/>
          <w:u w:val="no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Maradj kíváncsi – különösen, ha biztos vagy benne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Reflexiós feladat:</w:t>
      </w:r>
    </w:p>
    <w:p w:rsidR="00000000" w:rsidDel="00000000" w:rsidP="00000000" w:rsidRDefault="00000000" w:rsidRPr="00000000" w14:paraId="0000009A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Milyen apró lépést tehetnél ezen a héten, hogy jobb gondolkodásmódot mutass a diákjaidnak?</w:t>
      </w:r>
    </w:p>
    <w:p w:rsidR="00000000" w:rsidDel="00000000" w:rsidP="00000000" w:rsidRDefault="00000000" w:rsidRPr="00000000" w14:paraId="0000009B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„A kritikai gondolkodást nem tanítjuk. Olyan dolog, amit meg kellene élnünk, a diákok előtt is.”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9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5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uemxk6lds4cx" w:id="11"/>
      <w:bookmarkEnd w:id="11"/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Activity 4 | min 20‘</w:t>
      </w:r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180" w:bottomFromText="180" w:vertAnchor="text" w:horzAnchor="text" w:tblpX="0" w:tblpY="70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7"/>
        <w:gridCol w:w="7548"/>
        <w:tblGridChange w:id="0">
          <w:tblGrid>
            <w:gridCol w:w="1477"/>
            <w:gridCol w:w="754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Név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0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Hol gondolkodsz rosszul?</w:t>
            </w:r>
          </w:p>
        </w:tc>
      </w:tr>
      <w:tr>
        <w:trPr>
          <w:cantSplit w:val="0"/>
          <w:trHeight w:val="20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Néma reflexió (5 perc): A tanári napló válaszai a következőkre:</w:t>
            </w:r>
          </w:p>
          <w:p w:rsidR="00000000" w:rsidDel="00000000" w:rsidP="00000000" w:rsidRDefault="00000000" w:rsidRPr="00000000" w14:paraId="000000A3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- Milyen típusú döntéseket hozok automatikusan?</w:t>
            </w:r>
          </w:p>
          <w:p w:rsidR="00000000" w:rsidDel="00000000" w:rsidP="00000000" w:rsidRDefault="00000000" w:rsidRPr="00000000" w14:paraId="000000A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Hol állok ellen a legjobban az új nézőpontoknak?</w:t>
            </w:r>
          </w:p>
          <w:p w:rsidR="00000000" w:rsidDel="00000000" w:rsidP="00000000" w:rsidRDefault="00000000" w:rsidRPr="00000000" w14:paraId="000000A5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Hol értékelem a bizonyosságot a kíváncsisággal szemben?</w:t>
            </w:r>
          </w:p>
          <w:p w:rsidR="00000000" w:rsidDel="00000000" w:rsidP="00000000" w:rsidRDefault="00000000" w:rsidRPr="00000000" w14:paraId="000000A6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Aztán: Páros megosztás a kiscsoportos órákon</w:t>
            </w:r>
          </w:p>
          <w:p w:rsidR="00000000" w:rsidDel="00000000" w:rsidP="00000000" w:rsidRDefault="00000000" w:rsidRPr="00000000" w14:paraId="000000A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Feladat: „Melyik az az egy terület, ahol jobban szeretnél gondolkodni?”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Cél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Cél: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Az önvizsgálat összekapcsolása cselekvéssel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Feladatok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 először 7-8 perc alatt megírják a saját válaszaikat a feladatra, majd további 7-8 percre csoportos csoportokba osztják őket, ahol párokban osztják meg egymással a válaszokat. Végül a legfontosabbakat közösen is megoszthatják.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Szükséges kellékek és anyagok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Eszköz: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Megosztott Google Dokumentum vagy privát munkalap</w:t>
            </w:r>
          </w:p>
        </w:tc>
      </w:tr>
    </w:tbl>
    <w:p w:rsidR="00000000" w:rsidDel="00000000" w:rsidP="00000000" w:rsidRDefault="00000000" w:rsidRPr="00000000" w14:paraId="000000AE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A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B0">
      <w:pPr>
        <w:spacing w:after="0" w:before="0" w:line="276" w:lineRule="auto"/>
        <w:rPr>
          <w:b w:val="1"/>
          <w:bCs w:val="1"/>
          <w:color w:val="000000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pStyle w:val="Heading5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gkghh9xmlpjl" w:id="12"/>
      <w:bookmarkEnd w:id="12"/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Activity 5 | min 20‘</w:t>
      </w:r>
      <w:r w:rsidDel="00000000" w:rsidR="00000000" w:rsidRPr="00000000">
        <w:rPr>
          <w:rtl w:val="0"/>
        </w:rPr>
      </w:r>
    </w:p>
    <w:tbl>
      <w:tblPr>
        <w:tblStyle w:val="Table6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7"/>
        <w:gridCol w:w="7548"/>
        <w:tblGridChange w:id="0">
          <w:tblGrid>
            <w:gridCol w:w="1477"/>
            <w:gridCol w:w="754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Név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Kritikus gondolkodás az osztályteremben</w:t>
            </w:r>
          </w:p>
        </w:tc>
      </w:tr>
      <w:tr>
        <w:trPr>
          <w:cantSplit w:val="0"/>
          <w:trHeight w:val="321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Feladat: „Ismerd meg a gondolkodási lehetőséget”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6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Osszátok újra csoportokat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6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Minden csoport kap egy forgatókönyvet (pl. matematikai hiba, diákok nézeteltérése, vitatott téma)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6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Feladat: Határozd meg, hogyan tudná egy tanár leállítani vagy felerősíteni a kritikai gondolkodást az adott pillanatban.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6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Csoportonként egy ötlet megosztása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Cél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tevékenység célja, hogy segítsen a résztvevőknek a képzésben szereplő tevékenységeket a mindennapi életükhöz kapcsolni.</w:t>
            </w:r>
          </w:p>
        </w:tc>
      </w:tr>
      <w:tr>
        <w:trPr>
          <w:cantSplit w:val="0"/>
          <w:trHeight w:val="1423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spacing w:after="0" w:before="0" w:line="276" w:lineRule="auto"/>
              <w:ind w:left="3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· Határozd meg, hogyan tudná egy tanár az adott pillanatban leállítani vagy felerősíteni a kritikai gondolkodást.</w:t>
            </w:r>
          </w:p>
          <w:p w:rsidR="00000000" w:rsidDel="00000000" w:rsidP="00000000" w:rsidRDefault="00000000" w:rsidRPr="00000000" w14:paraId="000000BE">
            <w:pPr>
              <w:spacing w:after="0" w:before="0" w:line="276" w:lineRule="auto"/>
              <w:ind w:left="36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· Ossz meg 1 ötletet csoportonként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Szükséges kellékek és anyagok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Eszköz: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megosztott dokumentum, Padlet, Learnpress vagy hasonló</w:t>
            </w:r>
          </w:p>
        </w:tc>
      </w:tr>
    </w:tbl>
    <w:p w:rsidR="00000000" w:rsidDel="00000000" w:rsidP="00000000" w:rsidRDefault="00000000" w:rsidRPr="00000000" w14:paraId="000000C1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C2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C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C4">
      <w:pPr>
        <w:pStyle w:val="Heading5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hfn210eauqkm" w:id="13"/>
      <w:bookmarkEnd w:id="13"/>
      <w:r w:rsidDel="00000000" w:rsidR="00000000" w:rsidRPr="00000000">
        <w:rPr>
          <w:b w:val="1"/>
          <w:bCs w:val="1"/>
          <w:color w:val="000000"/>
          <w:sz w:val="20"/>
          <w:szCs w:val="20"/>
          <w:u w:val="single"/>
          <w:rtl w:val="0"/>
        </w:rPr>
        <w:t xml:space="preserve">Activity 6 | min 15‘</w:t>
      </w:r>
      <w:r w:rsidDel="00000000" w:rsidR="00000000" w:rsidRPr="00000000">
        <w:rPr>
          <w:rtl w:val="0"/>
        </w:rPr>
      </w:r>
    </w:p>
    <w:tbl>
      <w:tblPr>
        <w:tblStyle w:val="Table7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7"/>
        <w:gridCol w:w="7548"/>
        <w:tblGridChange w:id="0">
          <w:tblGrid>
            <w:gridCol w:w="1477"/>
            <w:gridCol w:w="754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Név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spacing w:after="0" w:before="0" w:line="27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Elkötelezettség és lezárás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spacing w:after="0" w:before="0" w:line="276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Feladat: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„Mi az az egy változtatás, amit holnaptól kezdve fogsz megvalósítani?”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8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következők lehetnek: - „Tegyél fel több nyitott kérdést” - „Tarts szünetet, mielőtt kijavítod a tanulók logikáját” - „Nyíltan oszd meg a saját gondolkodási hibáid”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8"/>
              </w:num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Záró üzenet (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opcionális): „A jobb gondolkodás jobb tanulókat – és jobb embereket – tesz.”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8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Cél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tevékenység célja, hogy a résztvevők elkötelezettségét fokozza a képzés utáni időszakban.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Feladatok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résztvevőket arra kérik, hogy osszák meg elkötelezettségüket, ha akarják. Nem szabad nyomást gyakorolni rájuk.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Szükséges kellékek és anyagok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Eszköz: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Megosztott Padlet vagy Google Űrlap (kötelezettségvállalások gyűjtése)</w:t>
            </w:r>
          </w:p>
        </w:tc>
      </w:tr>
    </w:tbl>
    <w:p w:rsidR="00000000" w:rsidDel="00000000" w:rsidP="00000000" w:rsidRDefault="00000000" w:rsidRPr="00000000" w14:paraId="000000D1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Style w:val="Heading5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eskxye2c50ry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before="0" w:line="276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before="0" w:line="276" w:lineRule="auto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Style w:val="Heading3"/>
        <w:keepNext w:val="0"/>
        <w:keepLines w:val="0"/>
        <w:spacing w:after="0" w:before="0" w:line="276" w:lineRule="auto"/>
        <w:rPr>
          <w:i w:val="1"/>
          <w:iCs w:val="1"/>
          <w:sz w:val="20"/>
          <w:szCs w:val="20"/>
        </w:rPr>
      </w:pPr>
      <w:bookmarkStart w:colFirst="0" w:colLast="0" w:name="_heading=h.90wzne0zhnp" w:id="15"/>
      <w:bookmarkEnd w:id="15"/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Értékelés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Style w:val="Heading4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tzg3pcn9lhkc" w:id="16"/>
      <w:bookmarkEnd w:id="16"/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Belépő értékelés</w:t>
      </w:r>
      <w:r w:rsidDel="00000000" w:rsidR="00000000" w:rsidRPr="00000000">
        <w:rPr>
          <w:rtl w:val="0"/>
        </w:rPr>
      </w:r>
    </w:p>
    <w:tbl>
      <w:tblPr>
        <w:tblStyle w:val="Table8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77"/>
        <w:gridCol w:w="7548"/>
        <w:tblGridChange w:id="0">
          <w:tblGrid>
            <w:gridCol w:w="1477"/>
            <w:gridCol w:w="754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résztvevőket az alábbi teszt elvégzésére kérik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Formátum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Online teszt (automatikusan javított, pl. Learnpress)</w:t>
            </w:r>
          </w:p>
        </w:tc>
      </w:tr>
    </w:tbl>
    <w:p w:rsidR="00000000" w:rsidDel="00000000" w:rsidP="00000000" w:rsidRDefault="00000000" w:rsidRPr="00000000" w14:paraId="000000D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DE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Utasítások:</w:t>
      </w:r>
      <w:r w:rsidDel="00000000" w:rsidR="00000000" w:rsidRPr="00000000">
        <w:rPr>
          <w:sz w:val="20"/>
          <w:szCs w:val="20"/>
          <w:rtl w:val="0"/>
        </w:rPr>
        <w:t xml:space="preserve"> Válaszd ki a legjobb választ (válaszokat) minden kérdésnél. Néhány kérdésnek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több helyes válasza</w:t>
      </w:r>
      <w:r w:rsidDel="00000000" w:rsidR="00000000" w:rsidRPr="00000000">
        <w:rPr>
          <w:sz w:val="20"/>
          <w:szCs w:val="20"/>
          <w:rtl w:val="0"/>
        </w:rPr>
        <w:t xml:space="preserve"> is lehet.</w:t>
      </w:r>
    </w:p>
    <w:p w:rsidR="00000000" w:rsidDel="00000000" w:rsidP="00000000" w:rsidRDefault="00000000" w:rsidRPr="00000000" w14:paraId="000000DF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Melyik a logikai tévedés?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„Az adatok alátámasztják ezt a következtetést.”</w:t>
        <w:br w:type="textWrapping"/>
        <w:t xml:space="preserve"> B. „Mindenki más is ezt csinálja, tehát nekünk is így kell tennünk.”</w:t>
        <w:br w:type="textWrapping"/>
        <w:t xml:space="preserve"> C. „A kutatás azt sugallja, hogy ez a módszer hatékony.”</w:t>
        <w:br w:type="textWrapping"/>
        <w:t xml:space="preserve"> D. „Az eredmények következetesek a próbák során.”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válasz: B</w:t>
      </w:r>
    </w:p>
    <w:p w:rsidR="00000000" w:rsidDel="00000000" w:rsidP="00000000" w:rsidRDefault="00000000" w:rsidRPr="00000000" w14:paraId="000000E0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2. Melyik erős érv?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(Válaszd ki mindet, ami helyes)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„A változás zavaró, ezért nem szabad változtatni.”</w:t>
        <w:br w:type="textWrapping"/>
        <w:t xml:space="preserve"> B. „Egy lektorált tanulmány kimutatta, hogy ez a módszer javította az írás-olvasási készséget.”</w:t>
        <w:br w:type="textWrapping"/>
        <w:t xml:space="preserve"> C. „Ez működött az előző iskolámban, tehát itt is működni fog.”</w:t>
        <w:br w:type="textWrapping"/>
        <w:t xml:space="preserve"> D. „Az adataink 30%-os növekedést mutatnak a bevezetés után.”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válaszok: B, D</w:t>
      </w:r>
    </w:p>
    <w:p w:rsidR="00000000" w:rsidDel="00000000" w:rsidP="00000000" w:rsidRDefault="00000000" w:rsidRPr="00000000" w14:paraId="000000E1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Mi a hiba ebben az érvelésben?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„Azok a diákok, akik jó jegyeket kapnak, általában este tanulnak. Tehát mindenkinek este kellene tanulnia.”</w:t>
        <w:br w:type="textWrapping"/>
        <w:t xml:space="preserve"> A. Összekeveri az együttjárást (korrelációt) az ok-okozattal</w:t>
        <w:br w:type="textWrapping"/>
        <w:t xml:space="preserve"> B. Erős deduktív logikát használ</w:t>
        <w:br w:type="textWrapping"/>
        <w:t xml:space="preserve"> C. Véletlen mintán alapul</w:t>
        <w:br w:type="textWrapping"/>
        <w:t xml:space="preserve"> D. Lektorált bizonyítékot tartalmaz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válasz: A</w:t>
      </w:r>
    </w:p>
    <w:p w:rsidR="00000000" w:rsidDel="00000000" w:rsidP="00000000" w:rsidRDefault="00000000" w:rsidRPr="00000000" w14:paraId="000000E2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Milyen feltételezés rejlik a következő állítás mögött?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„A mai diákok kevésbé fegyelmezettek a közösségi média miatt.”</w:t>
        <w:br w:type="textWrapping"/>
        <w:t xml:space="preserve"> A. A közösségi média mindig rossz viselkedéshez vezet</w:t>
        <w:br w:type="textWrapping"/>
        <w:t xml:space="preserve"> B. Sok minden befolyásolja a diákok viselkedését</w:t>
        <w:br w:type="textWrapping"/>
        <w:t xml:space="preserve"> C. A közösségi média használata fegyelmezetlenséget okoz</w:t>
        <w:br w:type="textWrapping"/>
        <w:t xml:space="preserve"> D. A fegyelmi normák nem változtak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0E3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Egy szülő azt állítja, hogy a házi feladat betiltása sikeresebbé teszi a diákokat.</w:t>
        <w:br w:type="textWrapping"/>
        <w:t xml:space="preserve"> Melyik a leginkább kritikai gondolkodáson alapuló válasz?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„Remek ötlet — próbáljuk ki azonnal.”</w:t>
        <w:br w:type="textWrapping"/>
        <w:t xml:space="preserve"> B. „Megkérdezem a többi szülőt, egyetértenek-e.”</w:t>
        <w:br w:type="textWrapping"/>
        <w:t xml:space="preserve"> C. „Vizsgáljuk meg a kutatásokat és az eredményeket, hogy értékeljük az állítást.”</w:t>
        <w:br w:type="textWrapping"/>
        <w:t xml:space="preserve"> D. „Mindig is volt házi feladat, ezért meg kell tartani.”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0E4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6. Melyik példa mutatja a megerősítési torzítást?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Figyelmen kívül hagyni a visszajelzést, amely ellentmond a tanítási stílusodnak</w:t>
        <w:br w:type="textWrapping"/>
        <w:t xml:space="preserve"> B. Olyan kutatást olvasni, ami alátámasztja a jelenlegi véleményedet</w:t>
        <w:br w:type="textWrapping"/>
        <w:t xml:space="preserve"> C. Megkérdezni a diákokat, hogyan szeretnek tanulni</w:t>
        <w:br w:type="textWrapping"/>
        <w:t xml:space="preserve"> D. Felülvizsgálni a nézőpontodat ellentmondó adatok elemzése után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válaszok: A, B</w:t>
      </w:r>
    </w:p>
    <w:p w:rsidR="00000000" w:rsidDel="00000000" w:rsidP="00000000" w:rsidRDefault="00000000" w:rsidRPr="00000000" w14:paraId="000000E5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7. Melyik viselkedés tükröz kritikai önreflexiót?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Minden visszajelzéstől függetlenül megvédeni a döntéseidet</w:t>
        <w:br w:type="textWrapping"/>
        <w:t xml:space="preserve"> B. Hibákat keresni a saját érvelésedben</w:t>
        <w:br w:type="textWrapping"/>
        <w:t xml:space="preserve"> C. Összevetni a cselekedeteidet a szakmai sztenderdekkel</w:t>
        <w:br w:type="textWrapping"/>
        <w:t xml:space="preserve"> D. Kerülni a szakmai értékeléseket, hogy megőrizd a magabiztosságod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válaszok: B, C</w:t>
      </w:r>
    </w:p>
    <w:p w:rsidR="00000000" w:rsidDel="00000000" w:rsidP="00000000" w:rsidRDefault="00000000" w:rsidRPr="00000000" w14:paraId="000000E6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8. A csapatod azt javasolja, hogy a teszteket projektekkel helyettesítsétek. Mi mutat kritikai gondolkodást?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„Jól hangzik, vágjunk bele.”</w:t>
        <w:br w:type="textWrapping"/>
        <w:t xml:space="preserve"> B. „Gyűjtsünk adatokat az eredményekről, az előnyökről és a lehetséges kockázatokról.”</w:t>
        <w:br w:type="textWrapping"/>
        <w:t xml:space="preserve"> C. „Soha nem csináltunk ilyet, ezért nem működhet.”</w:t>
        <w:br w:type="textWrapping"/>
        <w:t xml:space="preserve"> D. „Most kell bevezetnünk, mielőtt mások megteszik.”</w:t>
        <w:br w:type="textWrapping"/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válasz: B</w:t>
      </w:r>
    </w:p>
    <w:p w:rsidR="00000000" w:rsidDel="00000000" w:rsidP="00000000" w:rsidRDefault="00000000" w:rsidRPr="00000000" w14:paraId="000000E7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9. Egy tantárgyközi csapat azt állítja, hogy az új „vitaprotokolljuk” javítja a diákok kritikai gondolkodását, mivel a diákok többet beszélnek és elkötelezettnek tűnnek. Megkérdezik Öntől, hogy az egész iskolában alkalmazni kellene-e. Mi a legmegfelelőbb következő lépés? (Jelölje be az összes megfelelőt)</w:t>
      </w:r>
    </w:p>
    <w:p w:rsidR="00000000" w:rsidDel="00000000" w:rsidP="00000000" w:rsidRDefault="00000000" w:rsidRPr="00000000" w14:paraId="000000E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A. Jóváhagyja az alkalmazást minden tantárgyra, és kérje meg a csapatokat, hogy félév után osszák meg informális benyomásaikat, a diákok elkötelezettségének érzését használva a siker fő mutatójaként.</w:t>
      </w:r>
    </w:p>
    <w:p w:rsidR="00000000" w:rsidDel="00000000" w:rsidP="00000000" w:rsidRDefault="00000000" w:rsidRPr="00000000" w14:paraId="000000E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B. Kérje meg a csapatot, hogy pontosítsák, az érvelés mely aspektusait kívánják megerősíteni, és tervezzenek egy kis kísérletet, amely nyomon követi a diákok kérdéseiben és érveiben bekövetkezett változásokat, mielőtt a szélesebb körű alkalmazásról döntenének.</w:t>
      </w:r>
    </w:p>
    <w:p w:rsidR="00000000" w:rsidDel="00000000" w:rsidP="00000000" w:rsidRDefault="00000000" w:rsidRPr="00000000" w14:paraId="000000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C. Javasolja a döntés felfüggesztését és a jelenlegi megközelítések megtartását, azzal érvelve, hogy a nagyobb változtatásokkal meg kell várni, amíg egyértelműbb országos vagy kutatási iránymutatás nem áll rendelkezésre a vitaprotokollokkal kapcsolatban.</w:t>
      </w:r>
    </w:p>
    <w:p w:rsidR="00000000" w:rsidDel="00000000" w:rsidP="00000000" w:rsidRDefault="00000000" w:rsidRPr="00000000" w14:paraId="000000E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D. Gyűjtsön strukturált visszajelzéseket a tanároktól és a diákoktól arról, hogy a protokoll hogyan befolyásolja mind a részvételt, mind az ötletek minőségét, és használja ezeket az adatokat annak eldöntésére, hogy indokolt-e formálisabb értékelés vagy skálázás.</w:t>
      </w:r>
    </w:p>
    <w:p w:rsidR="00000000" w:rsidDel="00000000" w:rsidP="00000000" w:rsidRDefault="00000000" w:rsidRPr="00000000" w14:paraId="000000EC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Helyes válaszok: B és D</w:t>
      </w:r>
    </w:p>
    <w:p w:rsidR="00000000" w:rsidDel="00000000" w:rsidP="00000000" w:rsidRDefault="00000000" w:rsidRPr="00000000" w14:paraId="000000ED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before="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Értékelési Útmutató (Automatikusan Pontozható)</w:t>
      </w:r>
    </w:p>
    <w:p w:rsidR="00000000" w:rsidDel="00000000" w:rsidP="00000000" w:rsidRDefault="00000000" w:rsidRPr="00000000" w14:paraId="000000EF">
      <w:pPr>
        <w:spacing w:after="0" w:before="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Kérdéstípusok:</w:t>
      </w:r>
    </w:p>
    <w:p w:rsidR="00000000" w:rsidDel="00000000" w:rsidP="00000000" w:rsidRDefault="00000000" w:rsidRPr="00000000" w14:paraId="000000F0">
      <w:pPr>
        <w:numPr>
          <w:ilvl w:val="0"/>
          <w:numId w:val="14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Egyszeres választás: </w:t>
      </w:r>
      <w:r w:rsidDel="00000000" w:rsidR="00000000" w:rsidRPr="00000000">
        <w:rPr>
          <w:b w:val="1"/>
          <w:bCs w:val="1"/>
          <w:rtl w:val="0"/>
        </w:rPr>
        <w:t xml:space="preserve">1 pont</w:t>
      </w:r>
      <w:r w:rsidDel="00000000" w:rsidR="00000000" w:rsidRPr="00000000">
        <w:rPr>
          <w:rtl w:val="0"/>
        </w:rPr>
        <w:t xml:space="preserve"> kérdésenként</w:t>
      </w:r>
    </w:p>
    <w:p w:rsidR="00000000" w:rsidDel="00000000" w:rsidP="00000000" w:rsidRDefault="00000000" w:rsidRPr="00000000" w14:paraId="000000F1">
      <w:pPr>
        <w:numPr>
          <w:ilvl w:val="0"/>
          <w:numId w:val="14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Többszörös választás: </w:t>
      </w:r>
      <w:r w:rsidDel="00000000" w:rsidR="00000000" w:rsidRPr="00000000">
        <w:rPr>
          <w:b w:val="1"/>
          <w:bCs w:val="1"/>
          <w:rtl w:val="0"/>
        </w:rPr>
        <w:t xml:space="preserve">+1 pont minden helyes válaszért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–1 pont minden helytelenért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before="0"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Maximális elérhető pontszám:</w:t>
      </w:r>
      <w:r w:rsidDel="00000000" w:rsidR="00000000" w:rsidRPr="00000000">
        <w:rPr>
          <w:rtl w:val="0"/>
        </w:rPr>
        <w:t xml:space="preserve"> 10 pont</w:t>
      </w:r>
    </w:p>
    <w:p w:rsidR="00000000" w:rsidDel="00000000" w:rsidP="00000000" w:rsidRDefault="00000000" w:rsidRPr="00000000" w14:paraId="000000F3">
      <w:pPr>
        <w:spacing w:after="0" w:before="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Értelmezés: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0–5 pont:</w:t>
      </w:r>
      <w:r w:rsidDel="00000000" w:rsidR="00000000" w:rsidRPr="00000000">
        <w:rPr>
          <w:rtl w:val="0"/>
        </w:rPr>
        <w:t xml:space="preserve"> Magas képzési igény – a kritikai gondolkodás terén jelentős hiányosságok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6–8 pont:</w:t>
      </w:r>
      <w:r w:rsidDel="00000000" w:rsidR="00000000" w:rsidRPr="00000000">
        <w:rPr>
          <w:rtl w:val="0"/>
        </w:rPr>
        <w:t xml:space="preserve"> Mérsékelt képzési igény – jó alapok, további finomítás szükséges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9–10 pont:</w:t>
      </w:r>
      <w:r w:rsidDel="00000000" w:rsidR="00000000" w:rsidRPr="00000000">
        <w:rPr>
          <w:rtl w:val="0"/>
        </w:rPr>
        <w:t xml:space="preserve"> Nincs szükség képzésre – mikro-képesítés (microcredential) kiadható</w:t>
      </w:r>
    </w:p>
    <w:p w:rsidR="00000000" w:rsidDel="00000000" w:rsidP="00000000" w:rsidRDefault="00000000" w:rsidRPr="00000000" w14:paraId="000000F7">
      <w:pPr>
        <w:spacing w:after="0" w:before="0" w:line="276" w:lineRule="auto"/>
        <w:ind w:left="0" w:firstLine="0"/>
        <w:rPr>
          <w:b w:val="1"/>
          <w:bCs w:val="1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before="0" w:line="276" w:lineRule="auto"/>
        <w:ind w:left="0" w:firstLine="0"/>
        <w:rPr>
          <w:b w:val="1"/>
          <w:bCs w:val="1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before="0" w:line="276" w:lineRule="auto"/>
        <w:ind w:left="0" w:firstLine="0"/>
        <w:rPr>
          <w:u w:val="none"/>
        </w:rPr>
      </w:pPr>
      <w:r w:rsidDel="00000000" w:rsidR="00000000" w:rsidRPr="00000000">
        <w:rPr>
          <w:b w:val="1"/>
          <w:bCs w:val="1"/>
          <w:color w:val="434343"/>
          <w:sz w:val="20"/>
          <w:szCs w:val="20"/>
          <w:rtl w:val="0"/>
        </w:rPr>
        <w:t xml:space="preserve">Záró értékelés</w:t>
      </w:r>
      <w:r w:rsidDel="00000000" w:rsidR="00000000" w:rsidRPr="00000000">
        <w:rPr>
          <w:rtl w:val="0"/>
        </w:rPr>
      </w:r>
    </w:p>
    <w:tbl>
      <w:tblPr>
        <w:tblStyle w:val="Table9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7"/>
        <w:gridCol w:w="4107"/>
        <w:gridCol w:w="4091"/>
        <w:tblGridChange w:id="0">
          <w:tblGrid>
            <w:gridCol w:w="827"/>
            <w:gridCol w:w="4107"/>
            <w:gridCol w:w="4091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Leírás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résztvevőket az alábbi teszt elvégzésére kérik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(write here)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Formátum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Online teszt (automatikusan értékelt, pl. Learnpress)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(write here)</w:t>
            </w:r>
          </w:p>
        </w:tc>
      </w:tr>
    </w:tbl>
    <w:p w:rsidR="00000000" w:rsidDel="00000000" w:rsidP="00000000" w:rsidRDefault="00000000" w:rsidRPr="00000000" w14:paraId="00000100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01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Tanárok:</w:t>
      </w:r>
    </w:p>
    <w:p w:rsidR="00000000" w:rsidDel="00000000" w:rsidP="00000000" w:rsidRDefault="00000000" w:rsidRPr="00000000" w14:paraId="00000102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1. Melyik írja le legjobban a kritikai gondolkodást?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Magas IQ-val rendelkezni</w:t>
        <w:br w:type="textWrapping"/>
        <w:t xml:space="preserve"> B. Folyamatosan mindent megkérdőjelezni</w:t>
        <w:br w:type="textWrapping"/>
        <w:t xml:space="preserve"> C. Tisztán, logikusan és a torzítások tudatában gondolkodni </w:t>
        <w:br w:type="textWrapping"/>
        <w:t xml:space="preserve"> D. Magabiztosnak lenni a saját szakértelemben</w:t>
      </w:r>
    </w:p>
    <w:p w:rsidR="00000000" w:rsidDel="00000000" w:rsidP="00000000" w:rsidRDefault="00000000" w:rsidRPr="00000000" w14:paraId="0000010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104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2. Mi volt a célja a „Csapd be az agyad” gyakorlatnak?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Annak tesztelése, ki figyelt oda</w:t>
        <w:br w:type="textWrapping"/>
        <w:t xml:space="preserve"> B. Annak bemutatása, hogy milyen nehezek ezek a kérdések</w:t>
        <w:br w:type="textWrapping"/>
        <w:t xml:space="preserve"> C. Annak bizonyítása, hogy a torzítás személyes hiba</w:t>
        <w:br w:type="textWrapping"/>
        <w:t xml:space="preserve"> D. Annak felfedése, hogyan hoz az agyunk gyors, de hibás ítéleteket </w:t>
      </w:r>
    </w:p>
    <w:p w:rsidR="00000000" w:rsidDel="00000000" w:rsidP="00000000" w:rsidRDefault="00000000" w:rsidRPr="00000000" w14:paraId="00000105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D</w:t>
      </w:r>
    </w:p>
    <w:p w:rsidR="00000000" w:rsidDel="00000000" w:rsidP="00000000" w:rsidRDefault="00000000" w:rsidRPr="00000000" w14:paraId="00000106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3. Melyik NEM a kritikai gondolkodó alapvető szokása?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Rugalmasság</w:t>
        <w:br w:type="textWrapping"/>
        <w:t xml:space="preserve"> B. Intellektuális alázat</w:t>
        <w:br w:type="textWrapping"/>
        <w:t xml:space="preserve"> C. Ellentétes vélemények keresése</w:t>
        <w:br w:type="textWrapping"/>
        <w:t xml:space="preserve"> D. Bizonyosság </w:t>
      </w:r>
    </w:p>
    <w:p w:rsidR="00000000" w:rsidDel="00000000" w:rsidP="00000000" w:rsidRDefault="00000000" w:rsidRPr="00000000" w14:paraId="00000107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D</w:t>
      </w:r>
    </w:p>
    <w:p w:rsidR="00000000" w:rsidDel="00000000" w:rsidP="00000000" w:rsidRDefault="00000000" w:rsidRPr="00000000" w14:paraId="00000108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4. Melyik tanári cselekedet modellezi legjobban a kritikai gondolkodást, amikor egy diák megkérdőjelezi az osztályzási szabályzatot?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Gyorsan lezárni a vitát a kontroll megőrzése érdekében</w:t>
        <w:br w:type="textWrapping"/>
        <w:t xml:space="preserve"> B. Meghallgatni a diák érvelését és újra megvizsgálni a szabályzatot </w:t>
        <w:br w:type="textWrapping"/>
        <w:t xml:space="preserve"> C. Megmagyarázni, hogy a szabályokat az adminisztráció állapította meg</w:t>
        <w:br w:type="textWrapping"/>
        <w:t xml:space="preserve"> D. Megszavaztatni az osztállyal a szabályzatot</w:t>
      </w:r>
    </w:p>
    <w:p w:rsidR="00000000" w:rsidDel="00000000" w:rsidP="00000000" w:rsidRDefault="00000000" w:rsidRPr="00000000" w14:paraId="00000109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B</w:t>
      </w:r>
    </w:p>
    <w:p w:rsidR="00000000" w:rsidDel="00000000" w:rsidP="00000000" w:rsidRDefault="00000000" w:rsidRPr="00000000" w14:paraId="0000010A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5. Melyik osztálytermi viselkedés valószínűleg leállítja a kritikai gondolkodást? (Több helyes válasz lehetséges)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Megkérdezni: „Miért gondolod így?”</w:t>
        <w:br w:type="textWrapping"/>
        <w:t xml:space="preserve"> B. Kijavítani a diákot anélkül, hogy megkérdeznénk az érvelését </w:t>
        <w:br w:type="textWrapping"/>
        <w:t xml:space="preserve"> C. Hangosan modellezni a saját döntéshozatalunkat</w:t>
        <w:br w:type="textWrapping"/>
        <w:t xml:space="preserve"> D. Elutasítani egy diák ötletét azzal, hogy „nem reális” </w:t>
      </w:r>
    </w:p>
    <w:p w:rsidR="00000000" w:rsidDel="00000000" w:rsidP="00000000" w:rsidRDefault="00000000" w:rsidRPr="00000000" w14:paraId="0000010B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B, D</w:t>
      </w:r>
    </w:p>
    <w:p w:rsidR="00000000" w:rsidDel="00000000" w:rsidP="00000000" w:rsidRDefault="00000000" w:rsidRPr="00000000" w14:paraId="0000010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6. Gyakran hozol gyors döntéseket a diákok viselkedéséről anélkül, hogy megállnál átgondolni. Ez melyik példája?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Aktív feldolgozás</w:t>
        <w:br w:type="textWrapping"/>
        <w:t xml:space="preserve"> B. Elérhetőségi torzítás</w:t>
        <w:br w:type="textWrapping"/>
        <w:t xml:space="preserve"> C. Automatikus gondolkodás </w:t>
        <w:br w:type="textWrapping"/>
        <w:t xml:space="preserve"> D. Racionális gondolkodás</w:t>
      </w:r>
    </w:p>
    <w:p w:rsidR="00000000" w:rsidDel="00000000" w:rsidP="00000000" w:rsidRDefault="00000000" w:rsidRPr="00000000" w14:paraId="0000010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10E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7. A tanárok gyakran nem szeretik, ha megkérdőjelezik őket. Ez leginkább mit jelez?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Jól megalapozott szakértelmet</w:t>
        <w:br w:type="textWrapping"/>
        <w:t xml:space="preserve"> B. Diák-központú szemléletet</w:t>
        <w:br w:type="textWrapping"/>
        <w:t xml:space="preserve"> C. Ellenállást a kognitív kihívással szemben </w:t>
        <w:br w:type="textWrapping"/>
        <w:t xml:space="preserve"> D. Hogy nem reflektív tanár</w:t>
      </w:r>
    </w:p>
    <w:p w:rsidR="00000000" w:rsidDel="00000000" w:rsidP="00000000" w:rsidRDefault="00000000" w:rsidRPr="00000000" w14:paraId="0000010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C</w:t>
      </w:r>
    </w:p>
    <w:p w:rsidR="00000000" w:rsidDel="00000000" w:rsidP="00000000" w:rsidRDefault="00000000" w:rsidRPr="00000000" w14:paraId="00000110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8. Egy diák téves állítást tesz egy vitában. Mi a legjobb, kritikai gondolkodásra épülő reakció?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Azonnal kijavítani és továbbmenni</w:t>
        <w:br w:type="textWrapping"/>
        <w:t xml:space="preserve"> B. Megkérni, hogy magyarázza el az érvelését és bizonyítékait </w:t>
        <w:br w:type="textWrapping"/>
        <w:t xml:space="preserve"> C. Figyelmen kívül hagyni a konfliktus elkerülése érdekében</w:t>
        <w:br w:type="textWrapping"/>
        <w:t xml:space="preserve"> D. Megszavaztatni az osztállyal, hogy helyes-e</w:t>
      </w:r>
    </w:p>
    <w:p w:rsidR="00000000" w:rsidDel="00000000" w:rsidP="00000000" w:rsidRDefault="00000000" w:rsidRPr="00000000" w14:paraId="00000111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Helyes válasz: B</w:t>
      </w:r>
    </w:p>
    <w:p w:rsidR="00000000" w:rsidDel="00000000" w:rsidP="00000000" w:rsidRDefault="00000000" w:rsidRPr="00000000" w14:paraId="00000112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9. Melyik a legjobb példa arra a szemléletváltásra, amely támogatja a kritikai gondolkodást az osztályban?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 A. „Gyorsabb visszajelzést adok, hogy kijavítsam a diák hibáit.”</w:t>
        <w:br w:type="textWrapping"/>
        <w:t xml:space="preserve"> B. „Elkerülöm a vitákat, hogy a tananyagra összpontosítsunk.”</w:t>
        <w:br w:type="textWrapping"/>
        <w:t xml:space="preserve"> C. „Elfogadom a bizonytalanságot, és megmutatom a diákoknak, hogyan gondolkodom rajta.” </w:t>
        <w:br w:type="textWrapping"/>
        <w:t xml:space="preserve"> D. „A tekintélyemet használom arra, hogy hatékonyabban hozzak döntéseket az osztályban.”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Helyes válasz: C</w:t>
      </w:r>
    </w:p>
    <w:p w:rsidR="00000000" w:rsidDel="00000000" w:rsidP="00000000" w:rsidRDefault="00000000" w:rsidRPr="00000000" w14:paraId="00000114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before="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Pontozási útmutató (Automatikusan értékelhető)</w:t>
      </w:r>
    </w:p>
    <w:p w:rsidR="00000000" w:rsidDel="00000000" w:rsidP="00000000" w:rsidRDefault="00000000" w:rsidRPr="00000000" w14:paraId="00000116">
      <w:pPr>
        <w:spacing w:after="0" w:before="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Kérdéstípusok:</w:t>
      </w:r>
    </w:p>
    <w:p w:rsidR="00000000" w:rsidDel="00000000" w:rsidP="00000000" w:rsidRDefault="00000000" w:rsidRPr="00000000" w14:paraId="00000117">
      <w:pPr>
        <w:numPr>
          <w:ilvl w:val="0"/>
          <w:numId w:val="10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Egyszeres választás: 1 pont kérdésenként</w:t>
      </w:r>
    </w:p>
    <w:p w:rsidR="00000000" w:rsidDel="00000000" w:rsidP="00000000" w:rsidRDefault="00000000" w:rsidRPr="00000000" w14:paraId="00000118">
      <w:pPr>
        <w:numPr>
          <w:ilvl w:val="0"/>
          <w:numId w:val="10"/>
        </w:numPr>
        <w:spacing w:after="0" w:before="0" w:line="276" w:lineRule="auto"/>
        <w:ind w:left="720" w:hanging="360"/>
        <w:rPr/>
      </w:pPr>
      <w:sdt>
        <w:sdtPr>
          <w:id w:val="-1493254236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Többszörös választás: +1 pont minden helyes válaszért, −1 pont minden helytelen válaszért</w:t>
          </w:r>
        </w:sdtContent>
      </w:sdt>
    </w:p>
    <w:p w:rsidR="00000000" w:rsidDel="00000000" w:rsidP="00000000" w:rsidRDefault="00000000" w:rsidRPr="00000000" w14:paraId="00000119">
      <w:pPr>
        <w:spacing w:after="0" w:before="0"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Összes lehetséges pontszám:</w:t>
      </w:r>
      <w:r w:rsidDel="00000000" w:rsidR="00000000" w:rsidRPr="00000000">
        <w:rPr>
          <w:rtl w:val="0"/>
        </w:rPr>
        <w:t xml:space="preserve"> 10 pont</w:t>
      </w:r>
    </w:p>
    <w:p w:rsidR="00000000" w:rsidDel="00000000" w:rsidP="00000000" w:rsidRDefault="00000000" w:rsidRPr="00000000" w14:paraId="0000011A">
      <w:pPr>
        <w:spacing w:after="0" w:before="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Értelmezés:</w:t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0–12 pont: Nincs mikrooklevél</w:t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13–16 pont: Mikrooklevél kiadható</w:t>
      </w:r>
    </w:p>
    <w:p w:rsidR="00000000" w:rsidDel="00000000" w:rsidP="00000000" w:rsidRDefault="00000000" w:rsidRPr="00000000" w14:paraId="0000011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1E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120">
      <w:pPr>
        <w:pStyle w:val="Heading3"/>
        <w:keepNext w:val="0"/>
        <w:keepLines w:val="0"/>
        <w:spacing w:after="0" w:before="0" w:line="276" w:lineRule="auto"/>
        <w:rPr>
          <w:b w:val="1"/>
          <w:bCs w:val="1"/>
          <w:color w:val="000000"/>
          <w:sz w:val="20"/>
          <w:szCs w:val="20"/>
        </w:rPr>
      </w:pPr>
      <w:bookmarkStart w:colFirst="0" w:colLast="0" w:name="_heading=h.gww3kqpdrd48" w:id="17"/>
      <w:bookmarkEnd w:id="17"/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Modul összefoglalója</w:t>
      </w:r>
    </w:p>
    <w:p w:rsidR="00000000" w:rsidDel="00000000" w:rsidP="00000000" w:rsidRDefault="00000000" w:rsidRPr="00000000" w14:paraId="00000121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modul célja, hogy az iskolavezetők és a tanárok tisztában legyenek saját korlátaikkal a kritikai gondolkodás terén, és ösztönözze őket kritikai gondolkodási készségeik fejlesztésére. A kompetenciák további fejlesztéséhez és az elméleti alapok megértéséhez olvassa el a további olvasmányokat. Esettanulmányokért, gyakorlati eszközökért és a diákok számára megfelelő anyagokért olvasson bele a Tanári kézikönyvbe.</w:t>
      </w:r>
    </w:p>
    <w:p w:rsidR="00000000" w:rsidDel="00000000" w:rsidP="00000000" w:rsidRDefault="00000000" w:rsidRPr="00000000" w14:paraId="00000122">
      <w:pPr>
        <w:pStyle w:val="Heading3"/>
        <w:keepNext w:val="0"/>
        <w:keepLines w:val="0"/>
        <w:spacing w:after="0" w:before="0" w:line="276" w:lineRule="auto"/>
        <w:rPr>
          <w:b w:val="1"/>
          <w:bCs w:val="1"/>
          <w:color w:val="000000"/>
          <w:sz w:val="20"/>
          <w:szCs w:val="20"/>
        </w:rPr>
      </w:pPr>
      <w:bookmarkStart w:colFirst="0" w:colLast="0" w:name="_heading=h.2ya5etkp8d9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Style w:val="Heading3"/>
        <w:keepNext w:val="0"/>
        <w:keepLines w:val="0"/>
        <w:spacing w:after="0" w:before="0" w:line="276" w:lineRule="auto"/>
        <w:rPr>
          <w:b w:val="1"/>
          <w:bCs w:val="1"/>
          <w:color w:val="000000"/>
          <w:sz w:val="20"/>
          <w:szCs w:val="20"/>
        </w:rPr>
      </w:pPr>
      <w:bookmarkStart w:colFirst="0" w:colLast="0" w:name="_heading=h.ulb5v9fpkphy" w:id="19"/>
      <w:bookmarkEnd w:id="19"/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Általános szójegyzék</w:t>
      </w:r>
    </w:p>
    <w:p w:rsidR="00000000" w:rsidDel="00000000" w:rsidP="00000000" w:rsidRDefault="00000000" w:rsidRPr="00000000" w14:paraId="00000124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Nincs konkrét szószedet, minden megtalálható az általános szószedetben</w:t>
      </w:r>
    </w:p>
    <w:p w:rsidR="00000000" w:rsidDel="00000000" w:rsidP="00000000" w:rsidRDefault="00000000" w:rsidRPr="00000000" w14:paraId="00000125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További olvasmányok:</w:t>
      </w:r>
    </w:p>
    <w:p w:rsidR="00000000" w:rsidDel="00000000" w:rsidP="00000000" w:rsidRDefault="00000000" w:rsidRPr="00000000" w14:paraId="00000127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Könyvek</w:t>
      </w:r>
    </w:p>
    <w:p w:rsidR="00000000" w:rsidDel="00000000" w:rsidP="00000000" w:rsidRDefault="00000000" w:rsidRPr="00000000" w14:paraId="00000128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Thinking slow and fast (Daniel Kahneman)</w:t>
      </w:r>
    </w:p>
    <w:p w:rsidR="00000000" w:rsidDel="00000000" w:rsidP="00000000" w:rsidRDefault="00000000" w:rsidRPr="00000000" w14:paraId="00000129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gondolkodásunkat irányító két rendszer – a gyors, intuitív reakciók vs. a lassú, megfontolt érvelés – alapvető vizsgálata.</w:t>
      </w:r>
    </w:p>
    <w:p w:rsidR="00000000" w:rsidDel="00000000" w:rsidP="00000000" w:rsidRDefault="00000000" w:rsidRPr="00000000" w14:paraId="0000012A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Miért fontos a pedagógusok számára: Segít felismerni az elfogultságot az osztálytermi és vezetői döntésekben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The Demon-Haunted World: Science as a Candle in the Dark  (Carl Sagan)</w:t>
      </w:r>
    </w:p>
    <w:p w:rsidR="00000000" w:rsidDel="00000000" w:rsidP="00000000" w:rsidRDefault="00000000" w:rsidRPr="00000000" w14:paraId="0000012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tudományos gondolkodás és a szkepticizmus szenvedélyes védelme.</w:t>
      </w:r>
    </w:p>
    <w:p w:rsidR="00000000" w:rsidDel="00000000" w:rsidP="00000000" w:rsidRDefault="00000000" w:rsidRPr="00000000" w14:paraId="0000012D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Miért fontos: Ösztönzi az intellektuális alázatot és a bizonyítékokon alapuló érvelést – ami elengedhetetlen egy félretájékoztatásban gazdag világban.</w:t>
      </w:r>
    </w:p>
    <w:p w:rsidR="00000000" w:rsidDel="00000000" w:rsidP="00000000" w:rsidRDefault="00000000" w:rsidRPr="00000000" w14:paraId="0000012E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Blindspot: Hidden Biases of Good People  (Mahzarin R. Banaji &amp; Anthony G. Greenwald)</w:t>
      </w:r>
    </w:p>
    <w:p w:rsidR="00000000" w:rsidDel="00000000" w:rsidP="00000000" w:rsidRDefault="00000000" w:rsidRPr="00000000" w14:paraId="0000012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Elmagyarázza, hogyan befolyásolják a tudattalan elfogultságok mindennapi döntéseinket – még akkor is, ha jót akarunk.</w:t>
      </w:r>
    </w:p>
    <w:p w:rsidR="00000000" w:rsidDel="00000000" w:rsidP="00000000" w:rsidRDefault="00000000" w:rsidRPr="00000000" w14:paraId="00000130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Különösen iskolavezetők számára: Nagyszerű betekintést nyújt az egyenlőség, a felvétel, a fegyelem és a személyzet fejlesztése témakörébe.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Leadership and Self-Deception (The Arbinger Institute)</w:t>
      </w:r>
    </w:p>
    <w:p w:rsidR="00000000" w:rsidDel="00000000" w:rsidP="00000000" w:rsidRDefault="00000000" w:rsidRPr="00000000" w14:paraId="00000132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Egy narratív stílusú könyv, amely azt vizsgálja, hogyan csapják be magukat a vezetők a szándékaikkal és tetteikkel kapcsolatban.</w:t>
      </w:r>
    </w:p>
    <w:p w:rsidR="00000000" w:rsidDel="00000000" w:rsidP="00000000" w:rsidRDefault="00000000" w:rsidRPr="00000000" w14:paraId="0000013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Főbb tanulság: Az önismeret alapvető fontosságú a kritikus vezetői gondolkodáshoz.</w:t>
      </w:r>
    </w:p>
    <w:p w:rsidR="00000000" w:rsidDel="00000000" w:rsidP="00000000" w:rsidRDefault="00000000" w:rsidRPr="00000000" w14:paraId="00000134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35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Cikkek és eszközök:</w:t>
      </w:r>
    </w:p>
    <w:p w:rsidR="00000000" w:rsidDel="00000000" w:rsidP="00000000" w:rsidRDefault="00000000" w:rsidRPr="00000000" w14:paraId="00000136">
      <w:pPr>
        <w:spacing w:after="0" w:before="0" w:line="276" w:lineRule="auto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“The Problem with ‘I Think Therefore I Am’” –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The Atlantic</w:t>
      </w:r>
    </w:p>
    <w:p w:rsidR="00000000" w:rsidDel="00000000" w:rsidP="00000000" w:rsidRDefault="00000000" w:rsidRPr="00000000" w14:paraId="00000137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Felfedezi, hogyan vakíthat el minket a bizonyosság a mélyebb igazságoktól.</w:t>
        <w:br w:type="textWrapping"/>
        <w:t xml:space="preserve"> Link:</w:t>
      </w:r>
      <w:hyperlink r:id="rId7">
        <w:r w:rsidDel="00000000" w:rsidR="00000000" w:rsidRPr="00000000">
          <w:rPr>
            <w:sz w:val="20"/>
            <w:szCs w:val="20"/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https://www.theatlantic.com</w:t>
        </w:r>
      </w:hyperlink>
      <w:r w:rsidDel="00000000" w:rsidR="00000000" w:rsidRPr="00000000">
        <w:rPr>
          <w:sz w:val="20"/>
          <w:szCs w:val="20"/>
          <w:rtl w:val="0"/>
        </w:rPr>
        <w:t xml:space="preserve"> (címre kell rákeresni)</w:t>
      </w:r>
    </w:p>
    <w:p w:rsidR="00000000" w:rsidDel="00000000" w:rsidP="00000000" w:rsidRDefault="00000000" w:rsidRPr="00000000" w14:paraId="00000138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39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“Cognitive Bias Cheat Sheet” by Buster Benson</w:t>
      </w:r>
    </w:p>
    <w:p w:rsidR="00000000" w:rsidDel="00000000" w:rsidP="00000000" w:rsidRDefault="00000000" w:rsidRPr="00000000" w14:paraId="0000013A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Több tucat kognitív torzítás gyakorlatias vizuális lebontása valós következményekkel.</w:t>
      </w:r>
    </w:p>
    <w:p w:rsidR="00000000" w:rsidDel="00000000" w:rsidP="00000000" w:rsidRDefault="00000000" w:rsidRPr="00000000" w14:paraId="0000013B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Ingyenes: https://betterhumans.pub/cognitive-bias-cheat-sheet</w:t>
      </w:r>
    </w:p>
    <w:p w:rsidR="00000000" w:rsidDel="00000000" w:rsidP="00000000" w:rsidRDefault="00000000" w:rsidRPr="00000000" w14:paraId="0000013C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3D">
      <w:pPr>
        <w:spacing w:after="0" w:before="0"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“The Ladder of Inference” – Harvard Business Review</w:t>
      </w:r>
    </w:p>
    <w:p w:rsidR="00000000" w:rsidDel="00000000" w:rsidP="00000000" w:rsidRDefault="00000000" w:rsidRPr="00000000" w14:paraId="0000013E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Rövid olvasmány arról, hogyan vonnak le az emberek elhamarkodott következtetéseket szelektív adatok alapján.</w:t>
      </w:r>
    </w:p>
    <w:p w:rsidR="00000000" w:rsidDel="00000000" w:rsidP="00000000" w:rsidRDefault="00000000" w:rsidRPr="00000000" w14:paraId="0000013F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Keresés: „HBR Ladder of Inference” vagy hozzáférés a HBR.org oldalon</w:t>
      </w:r>
    </w:p>
    <w:p w:rsidR="00000000" w:rsidDel="00000000" w:rsidP="00000000" w:rsidRDefault="00000000" w:rsidRPr="00000000" w14:paraId="00000140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41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Megjegyzések a tréner kísérő könyvéhez</w:t>
      </w:r>
    </w:p>
    <w:p w:rsidR="00000000" w:rsidDel="00000000" w:rsidP="00000000" w:rsidRDefault="00000000" w:rsidRPr="00000000" w14:paraId="00000142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trénereknek folyamatosan önreflexióra kell törekedniük, és meg kell kérdőjelezniük saját kritikai gondolkodásukat és esetleges elfogultságaikat.</w:t>
      </w:r>
    </w:p>
    <w:p w:rsidR="00000000" w:rsidDel="00000000" w:rsidP="00000000" w:rsidRDefault="00000000" w:rsidRPr="00000000" w14:paraId="00000143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Megjegyzések a vegyes formátumú részek és tevékenységek használatáról</w:t>
      </w:r>
    </w:p>
    <w:p w:rsidR="00000000" w:rsidDel="00000000" w:rsidP="00000000" w:rsidRDefault="00000000" w:rsidRPr="00000000" w14:paraId="00000145">
      <w:pPr>
        <w:spacing w:after="0" w:before="0"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Személyes képzéshez más tevékenységeket is javasolunk. Vegyes formátum esetén minden résztvevőnek rendelkeznie kell saját eszközzel és internettel, és egyénileg kell együttműködnie.</w:t>
      </w:r>
    </w:p>
    <w:p w:rsidR="00000000" w:rsidDel="00000000" w:rsidP="00000000" w:rsidRDefault="00000000" w:rsidRPr="00000000" w14:paraId="00000146">
      <w:pPr>
        <w:pStyle w:val="Heading3"/>
        <w:keepNext w:val="0"/>
        <w:keepLines w:val="0"/>
        <w:spacing w:after="0" w:before="0" w:line="276" w:lineRule="auto"/>
        <w:rPr>
          <w:sz w:val="20"/>
          <w:szCs w:val="20"/>
        </w:rPr>
      </w:pPr>
      <w:bookmarkStart w:colFirst="0" w:colLast="0" w:name="_heading=h.clywvf80im9b" w:id="20"/>
      <w:bookmarkEnd w:id="20"/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147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0"/>
    <w:tblPr>
      <w:tblStyleRowBandSize w:val="1"/>
      <w:tblStyleColBandSize w:val="1"/>
    </w:tblPr>
  </w:style>
  <w:style w:type="table" w:styleId="a0" w:customStyle="1">
    <w:basedOn w:val="TableNormal0"/>
    <w:tblPr>
      <w:tblStyleRowBandSize w:val="1"/>
      <w:tblStyleColBandSize w:val="1"/>
    </w:tblPr>
  </w:style>
  <w:style w:type="table" w:styleId="a1" w:customStyle="1">
    <w:basedOn w:val="TableNormal0"/>
    <w:tblPr>
      <w:tblStyleRowBandSize w:val="1"/>
      <w:tblStyleColBandSize w:val="1"/>
    </w:tblPr>
  </w:style>
  <w:style w:type="table" w:styleId="a2" w:customStyle="1">
    <w:basedOn w:val="TableNormal0"/>
    <w:tblPr>
      <w:tblStyleRowBandSize w:val="1"/>
      <w:tblStyleColBandSize w:val="1"/>
    </w:tblPr>
  </w:style>
  <w:style w:type="table" w:styleId="a3" w:customStyle="1">
    <w:basedOn w:val="TableNormal0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table" w:styleId="a5" w:customStyle="1">
    <w:basedOn w:val="TableNormal0"/>
    <w:tblPr>
      <w:tblStyleRowBandSize w:val="1"/>
      <w:tblStyleColBandSize w:val="1"/>
    </w:tblPr>
  </w:style>
  <w:style w:type="table" w:styleId="a6" w:customStyle="1">
    <w:basedOn w:val="TableNormal0"/>
    <w:tblPr>
      <w:tblStyleRowBandSize w:val="1"/>
      <w:tblStyleColBandSize w:val="1"/>
    </w:tblPr>
  </w:style>
  <w:style w:type="table" w:styleId="a7" w:customStyle="1">
    <w:basedOn w:val="TableNormal0"/>
    <w:tblPr>
      <w:tblStyleRowBandSize w:val="1"/>
      <w:tblStyleColBandSize w:val="1"/>
    </w:tblPr>
  </w:style>
  <w:style w:type="table" w:styleId="a8" w:customStyle="1">
    <w:basedOn w:val="TableNormal0"/>
    <w:tblPr>
      <w:tblStyleRowBandSize w:val="1"/>
      <w:tblStyleColBandSize w:val="1"/>
    </w:tblPr>
  </w:style>
  <w:style w:type="table" w:styleId="a9" w:customStyle="1">
    <w:basedOn w:val="TableNormal0"/>
    <w:tblPr>
      <w:tblStyleRowBandSize w:val="1"/>
      <w:tblStyleColBandSize w:val="1"/>
    </w:tblPr>
  </w:style>
  <w:style w:type="table" w:styleId="aa" w:customStyle="1">
    <w:basedOn w:val="TableNormal0"/>
    <w:tblPr>
      <w:tblStyleRowBandSize w:val="1"/>
      <w:tblStyleColBandSize w:val="1"/>
    </w:tblPr>
  </w:style>
  <w:style w:type="table" w:styleId="ab" w:customStyle="1">
    <w:basedOn w:val="TableNormal0"/>
    <w:tblPr>
      <w:tblStyleRowBandSize w:val="1"/>
      <w:tblStyleColBandSize w:val="1"/>
    </w:tblPr>
  </w:style>
  <w:style w:type="table" w:styleId="ac" w:customStyle="1">
    <w:basedOn w:val="TableNormal0"/>
    <w:tblPr>
      <w:tblStyleRowBandSize w:val="1"/>
      <w:tblStyleColBandSize w:val="1"/>
    </w:tblPr>
  </w:style>
  <w:style w:type="table" w:styleId="ad" w:customStyle="1">
    <w:basedOn w:val="TableNormal0"/>
    <w:tblPr>
      <w:tblStyleRowBandSize w:val="1"/>
      <w:tblStyleColBandSize w:val="1"/>
    </w:tblPr>
  </w:style>
  <w:style w:type="table" w:styleId="ae" w:customStyle="1">
    <w:basedOn w:val="TableNormal0"/>
    <w:tblPr>
      <w:tblStyleRowBandSize w:val="1"/>
      <w:tblStyleColBandSize w:val="1"/>
    </w:tblPr>
  </w:style>
  <w:style w:type="table" w:styleId="af" w:customStyle="1">
    <w:basedOn w:val="TableNormal0"/>
    <w:tblPr>
      <w:tblStyleRowBandSize w:val="1"/>
      <w:tblStyleColBandSize w:val="1"/>
    </w:tblPr>
  </w:style>
  <w:style w:type="table" w:styleId="af0" w:customStyle="1">
    <w:basedOn w:val="TableNormal0"/>
    <w:tblPr>
      <w:tblStyleRowBandSize w:val="1"/>
      <w:tblStyleColBandSize w:val="1"/>
    </w:tblPr>
  </w:style>
  <w:style w:type="table" w:styleId="af1" w:customStyle="1">
    <w:basedOn w:val="TableNormal0"/>
    <w:tblPr>
      <w:tblStyleRowBandSize w:val="1"/>
      <w:tblStyleColBandSize w:val="1"/>
    </w:tblPr>
  </w:style>
  <w:style w:type="table" w:styleId="af2" w:customStyle="1">
    <w:basedOn w:val="TableNormal0"/>
    <w:tblPr>
      <w:tblStyleRowBandSize w:val="1"/>
      <w:tblStyleColBandSize w:val="1"/>
    </w:tblPr>
  </w:style>
  <w:style w:type="table" w:styleId="af3" w:customStyle="1">
    <w:basedOn w:val="TableNormal0"/>
    <w:tblPr>
      <w:tblStyleRowBandSize w:val="1"/>
      <w:tblStyleColBandSize w:val="1"/>
    </w:tblPr>
  </w:style>
  <w:style w:type="table" w:styleId="af4" w:customStyle="1">
    <w:basedOn w:val="TableNormal0"/>
    <w:tblPr>
      <w:tblStyleRowBandSize w:val="1"/>
      <w:tblStyleColBandSize w:val="1"/>
    </w:tblPr>
  </w:style>
  <w:style w:type="table" w:styleId="af5" w:customStyle="1">
    <w:basedOn w:val="TableNormal0"/>
    <w:tblPr>
      <w:tblStyleRowBandSize w:val="1"/>
      <w:tblStyleColBandSize w:val="1"/>
    </w:tblPr>
  </w:style>
  <w:style w:type="table" w:styleId="af6" w:customStyle="1">
    <w:basedOn w:val="TableNormal0"/>
    <w:tblPr>
      <w:tblStyleRowBandSize w:val="1"/>
      <w:tblStyleColBandSize w:val="1"/>
    </w:tblPr>
  </w:style>
  <w:style w:type="table" w:styleId="af7" w:customStyle="1">
    <w:basedOn w:val="TableNormal0"/>
    <w:tblPr>
      <w:tblStyleRowBandSize w:val="1"/>
      <w:tblStyleColBandSize w:val="1"/>
    </w:tblPr>
  </w:style>
  <w:style w:type="table" w:styleId="af8" w:customStyle="1">
    <w:basedOn w:val="TableNormal0"/>
    <w:tblPr>
      <w:tblStyleRowBandSize w:val="1"/>
      <w:tblStyleColBandSize w:val="1"/>
    </w:tblPr>
  </w:style>
  <w:style w:type="table" w:styleId="af9" w:customStyle="1">
    <w:basedOn w:val="TableNormal0"/>
    <w:tblPr>
      <w:tblStyleRowBandSize w:val="1"/>
      <w:tblStyleColBandSize w:val="1"/>
    </w:tblPr>
  </w:style>
  <w:style w:type="table" w:styleId="afa" w:customStyle="1">
    <w:basedOn w:val="TableNormal0"/>
    <w:tblPr>
      <w:tblStyleRowBandSize w:val="1"/>
      <w:tblStyleColBandSize w:val="1"/>
    </w:tblPr>
  </w:style>
  <w:style w:type="table" w:styleId="afb" w:customStyle="1">
    <w:basedOn w:val="TableNormal0"/>
    <w:tblPr>
      <w:tblStyleRowBandSize w:val="1"/>
      <w:tblStyleColBandSize w:val="1"/>
    </w:tblPr>
  </w:style>
  <w:style w:type="table" w:styleId="afc" w:customStyle="1">
    <w:basedOn w:val="TableNormal0"/>
    <w:tblPr>
      <w:tblStyleRowBandSize w:val="1"/>
      <w:tblStyleColBandSize w:val="1"/>
    </w:tblPr>
  </w:style>
  <w:style w:type="table" w:styleId="afd" w:customStyle="1">
    <w:basedOn w:val="TableNormal0"/>
    <w:tblPr>
      <w:tblStyleRowBandSize w:val="1"/>
      <w:tblStyleColBandSize w:val="1"/>
    </w:tblPr>
  </w:style>
  <w:style w:type="table" w:styleId="afe" w:customStyle="1">
    <w:basedOn w:val="TableNormal0"/>
    <w:tblPr>
      <w:tblStyleRowBandSize w:val="1"/>
      <w:tblStyleColBandSize w:val="1"/>
    </w:tblPr>
  </w:style>
  <w:style w:type="table" w:styleId="aff" w:customStyle="1">
    <w:basedOn w:val="TableNormal0"/>
    <w:tblPr>
      <w:tblStyleRowBandSize w:val="1"/>
      <w:tblStyleColBandSize w:val="1"/>
    </w:tblPr>
  </w:style>
  <w:style w:type="table" w:styleId="aff0" w:customStyle="1">
    <w:basedOn w:val="TableNormal0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theatlantic.com/" TargetMode="External"/><Relationship Id="rId8" Type="http://schemas.openxmlformats.org/officeDocument/2006/relationships/hyperlink" Target="https://www.theatlantic.com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K4e31ijmNo4H4ncrZfCxZ7PpHA==">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2025-09-25T16:17:00Z</dcterms:created>
  <dc:creator>Victoria</dc:creator>
</cp:coreProperties>
</file>